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749" w:type="dxa"/>
        <w:tblInd w:w="-459"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2070"/>
        <w:gridCol w:w="732"/>
        <w:gridCol w:w="991"/>
        <w:gridCol w:w="141"/>
        <w:gridCol w:w="569"/>
        <w:gridCol w:w="635"/>
        <w:gridCol w:w="509"/>
        <w:gridCol w:w="630"/>
        <w:gridCol w:w="244"/>
        <w:gridCol w:w="283"/>
        <w:gridCol w:w="709"/>
        <w:gridCol w:w="67"/>
        <w:gridCol w:w="134"/>
        <w:gridCol w:w="435"/>
        <w:gridCol w:w="73"/>
        <w:gridCol w:w="1527"/>
      </w:tblGrid>
      <w:tr w:rsidR="00B61D41" w:rsidRPr="00405039" w:rsidTr="00475D09">
        <w:trPr>
          <w:trHeight w:val="425"/>
        </w:trPr>
        <w:tc>
          <w:tcPr>
            <w:tcW w:w="2070" w:type="dxa"/>
            <w:shd w:val="clear" w:color="auto" w:fill="548DD4" w:themeFill="text2" w:themeFillTint="99"/>
            <w:vAlign w:val="center"/>
          </w:tcPr>
          <w:p w:rsidR="00B61D41" w:rsidRPr="007F52CE" w:rsidRDefault="00B61D41" w:rsidP="007E2C71">
            <w:pPr>
              <w:rPr>
                <w:rFonts w:ascii="Arial" w:hAnsi="Arial" w:cs="Arial"/>
                <w:sz w:val="20"/>
                <w:szCs w:val="20"/>
              </w:rPr>
            </w:pPr>
            <w:proofErr w:type="spellStart"/>
            <w:r w:rsidRPr="007F52CE">
              <w:rPr>
                <w:rFonts w:ascii="Arial" w:hAnsi="Arial" w:cs="Arial"/>
                <w:sz w:val="20"/>
                <w:szCs w:val="20"/>
              </w:rPr>
              <w:t>Title</w:t>
            </w:r>
            <w:proofErr w:type="spellEnd"/>
            <w:r w:rsidR="0054635C">
              <w:rPr>
                <w:rFonts w:ascii="Arial" w:hAnsi="Arial" w:cs="Arial"/>
                <w:sz w:val="20"/>
                <w:szCs w:val="20"/>
              </w:rPr>
              <w:t xml:space="preserve"> ECVET unit</w:t>
            </w:r>
          </w:p>
        </w:tc>
        <w:tc>
          <w:tcPr>
            <w:tcW w:w="7679" w:type="dxa"/>
            <w:gridSpan w:val="15"/>
            <w:shd w:val="clear" w:color="auto" w:fill="548DD4" w:themeFill="text2" w:themeFillTint="99"/>
            <w:vAlign w:val="center"/>
          </w:tcPr>
          <w:p w:rsidR="00B61D41" w:rsidRPr="00EA1462" w:rsidRDefault="00EA1462" w:rsidP="007E2C71">
            <w:pPr>
              <w:pStyle w:val="Geenafstand"/>
              <w:jc w:val="left"/>
              <w:rPr>
                <w:rFonts w:cs="Arial"/>
              </w:rPr>
            </w:pPr>
            <w:r>
              <w:t xml:space="preserve">* </w:t>
            </w:r>
            <w:r w:rsidRPr="00EA1462">
              <w:rPr>
                <w:i/>
                <w:sz w:val="16"/>
              </w:rPr>
              <w:t>Please name the ECVET unit appropriately. See ad1</w:t>
            </w:r>
          </w:p>
        </w:tc>
      </w:tr>
      <w:tr w:rsidR="0054635C" w:rsidRPr="0022489A" w:rsidTr="00475D09">
        <w:trPr>
          <w:trHeight w:val="417"/>
        </w:trPr>
        <w:tc>
          <w:tcPr>
            <w:tcW w:w="2070" w:type="dxa"/>
            <w:shd w:val="clear" w:color="auto" w:fill="8DB3E2" w:themeFill="text2" w:themeFillTint="66"/>
            <w:vAlign w:val="center"/>
          </w:tcPr>
          <w:p w:rsidR="0054635C" w:rsidRPr="007F52CE" w:rsidRDefault="0054635C" w:rsidP="007E2C71">
            <w:pPr>
              <w:rPr>
                <w:rFonts w:ascii="Arial" w:hAnsi="Arial" w:cs="Arial"/>
                <w:sz w:val="20"/>
                <w:szCs w:val="20"/>
              </w:rPr>
            </w:pPr>
            <w:proofErr w:type="spellStart"/>
            <w:r>
              <w:rPr>
                <w:rFonts w:ascii="Arial" w:hAnsi="Arial" w:cs="Arial"/>
                <w:sz w:val="20"/>
                <w:szCs w:val="20"/>
              </w:rPr>
              <w:t>Title</w:t>
            </w:r>
            <w:proofErr w:type="spellEnd"/>
            <w:r>
              <w:rPr>
                <w:rFonts w:ascii="Arial" w:hAnsi="Arial" w:cs="Arial"/>
                <w:sz w:val="20"/>
                <w:szCs w:val="20"/>
              </w:rPr>
              <w:t xml:space="preserve"> </w:t>
            </w:r>
            <w:proofErr w:type="spellStart"/>
            <w:r>
              <w:rPr>
                <w:rFonts w:ascii="Arial" w:hAnsi="Arial" w:cs="Arial"/>
                <w:sz w:val="20"/>
                <w:szCs w:val="20"/>
              </w:rPr>
              <w:t>qualification</w:t>
            </w:r>
            <w:proofErr w:type="spellEnd"/>
          </w:p>
        </w:tc>
        <w:tc>
          <w:tcPr>
            <w:tcW w:w="7679" w:type="dxa"/>
            <w:gridSpan w:val="15"/>
            <w:shd w:val="clear" w:color="auto" w:fill="8DB3E2" w:themeFill="text2" w:themeFillTint="66"/>
            <w:vAlign w:val="center"/>
          </w:tcPr>
          <w:p w:rsidR="0054635C" w:rsidRDefault="0054635C" w:rsidP="007E2C71">
            <w:pPr>
              <w:pStyle w:val="Geenafstand"/>
              <w:jc w:val="left"/>
            </w:pPr>
            <w:r>
              <w:t xml:space="preserve">* </w:t>
            </w:r>
            <w:r w:rsidRPr="00EA1462">
              <w:rPr>
                <w:i/>
                <w:sz w:val="16"/>
              </w:rPr>
              <w:t xml:space="preserve">Please </w:t>
            </w:r>
            <w:r>
              <w:rPr>
                <w:i/>
                <w:sz w:val="16"/>
              </w:rPr>
              <w:t>list all the qualifications to which this unit relates</w:t>
            </w:r>
          </w:p>
        </w:tc>
      </w:tr>
      <w:tr w:rsidR="00EA0DB6" w:rsidRPr="007F52CE" w:rsidTr="00475D09">
        <w:tc>
          <w:tcPr>
            <w:tcW w:w="2070" w:type="dxa"/>
            <w:vMerge w:val="restart"/>
          </w:tcPr>
          <w:p w:rsidR="00EA0DB6" w:rsidRPr="00EA0DB6" w:rsidRDefault="00EA0DB6">
            <w:pPr>
              <w:rPr>
                <w:rFonts w:ascii="Arial" w:hAnsi="Arial" w:cs="Arial"/>
                <w:sz w:val="20"/>
                <w:szCs w:val="20"/>
                <w:lang w:val="en-GB"/>
              </w:rPr>
            </w:pPr>
            <w:r w:rsidRPr="00EA0DB6">
              <w:rPr>
                <w:rFonts w:ascii="Arial" w:hAnsi="Arial" w:cs="Arial"/>
                <w:sz w:val="20"/>
                <w:szCs w:val="20"/>
                <w:lang w:val="en-GB"/>
              </w:rPr>
              <w:t>Generic information</w:t>
            </w:r>
          </w:p>
        </w:tc>
        <w:tc>
          <w:tcPr>
            <w:tcW w:w="2433" w:type="dxa"/>
            <w:gridSpan w:val="4"/>
          </w:tcPr>
          <w:p w:rsidR="00EA0DB6" w:rsidRPr="00EA1462" w:rsidRDefault="00EA0DB6" w:rsidP="007F52CE">
            <w:pPr>
              <w:rPr>
                <w:rFonts w:ascii="Arial" w:hAnsi="Arial" w:cs="Arial"/>
                <w:sz w:val="20"/>
                <w:szCs w:val="20"/>
                <w:lang w:val="en-GB"/>
              </w:rPr>
            </w:pPr>
            <w:r w:rsidRPr="00EA1462">
              <w:rPr>
                <w:rFonts w:ascii="Arial" w:hAnsi="Arial" w:cs="Arial"/>
                <w:sz w:val="20"/>
                <w:szCs w:val="20"/>
                <w:lang w:val="en-GB"/>
              </w:rPr>
              <w:t>Document</w:t>
            </w:r>
          </w:p>
          <w:p w:rsidR="00EA0DB6" w:rsidRPr="00EA1462" w:rsidRDefault="00EA0DB6" w:rsidP="007F52CE">
            <w:pPr>
              <w:rPr>
                <w:rFonts w:ascii="Arial" w:hAnsi="Arial" w:cs="Arial"/>
                <w:i/>
                <w:sz w:val="20"/>
                <w:szCs w:val="20"/>
                <w:lang w:val="en-GB"/>
              </w:rPr>
            </w:pPr>
            <w:r w:rsidRPr="00EA1462">
              <w:rPr>
                <w:rFonts w:ascii="Arial" w:hAnsi="Arial" w:cs="Arial"/>
                <w:i/>
                <w:sz w:val="20"/>
                <w:szCs w:val="20"/>
                <w:lang w:val="en-GB"/>
              </w:rPr>
              <w:t xml:space="preserve">ECVET </w:t>
            </w:r>
            <w:r w:rsidRPr="00EA0DB6">
              <w:rPr>
                <w:rFonts w:ascii="Arial" w:hAnsi="Arial" w:cs="Arial"/>
                <w:sz w:val="20"/>
                <w:szCs w:val="20"/>
                <w:lang w:val="en-GB"/>
              </w:rPr>
              <w:t>unit</w:t>
            </w:r>
          </w:p>
        </w:tc>
        <w:tc>
          <w:tcPr>
            <w:tcW w:w="1774" w:type="dxa"/>
            <w:gridSpan w:val="3"/>
          </w:tcPr>
          <w:p w:rsidR="00EA0DB6" w:rsidRPr="00EA1462" w:rsidRDefault="00EA0DB6" w:rsidP="007F52CE">
            <w:pPr>
              <w:rPr>
                <w:rFonts w:ascii="Arial" w:hAnsi="Arial" w:cs="Arial"/>
                <w:sz w:val="20"/>
                <w:szCs w:val="20"/>
                <w:lang w:val="en-GB"/>
              </w:rPr>
            </w:pPr>
            <w:r w:rsidRPr="00EA1462">
              <w:rPr>
                <w:rFonts w:ascii="Arial" w:hAnsi="Arial" w:cs="Arial"/>
                <w:sz w:val="20"/>
                <w:szCs w:val="20"/>
                <w:lang w:val="en-GB"/>
              </w:rPr>
              <w:t>EQF level</w:t>
            </w:r>
          </w:p>
          <w:p w:rsidR="00EA0DB6" w:rsidRPr="00EA1462" w:rsidRDefault="00EA0DB6" w:rsidP="007F52CE">
            <w:pPr>
              <w:rPr>
                <w:rFonts w:ascii="Arial" w:hAnsi="Arial" w:cs="Arial"/>
                <w:i/>
                <w:sz w:val="16"/>
                <w:szCs w:val="16"/>
                <w:lang w:val="en-GB"/>
              </w:rPr>
            </w:pPr>
            <w:r w:rsidRPr="00EA1462">
              <w:rPr>
                <w:rFonts w:ascii="Arial" w:hAnsi="Arial" w:cs="Arial"/>
                <w:i/>
                <w:sz w:val="20"/>
                <w:szCs w:val="20"/>
                <w:lang w:val="en-GB"/>
              </w:rPr>
              <w:t xml:space="preserve">Level 4* </w:t>
            </w:r>
            <w:r w:rsidRPr="00EA1462">
              <w:rPr>
                <w:rFonts w:ascii="Arial" w:hAnsi="Arial" w:cs="Arial"/>
                <w:i/>
                <w:sz w:val="16"/>
                <w:szCs w:val="16"/>
                <w:lang w:val="en-GB"/>
              </w:rPr>
              <w:t>this pilot consists of only level 4</w:t>
            </w:r>
            <w:r>
              <w:rPr>
                <w:rFonts w:ascii="Arial" w:hAnsi="Arial" w:cs="Arial"/>
                <w:i/>
                <w:sz w:val="16"/>
                <w:szCs w:val="16"/>
                <w:lang w:val="en-GB"/>
              </w:rPr>
              <w:t>. See ad2</w:t>
            </w:r>
          </w:p>
        </w:tc>
        <w:tc>
          <w:tcPr>
            <w:tcW w:w="1872" w:type="dxa"/>
            <w:gridSpan w:val="6"/>
          </w:tcPr>
          <w:p w:rsidR="00EA0DB6" w:rsidRPr="007F52CE" w:rsidRDefault="00EA0DB6" w:rsidP="007F52CE">
            <w:pPr>
              <w:rPr>
                <w:rFonts w:ascii="Arial" w:hAnsi="Arial" w:cs="Arial"/>
                <w:sz w:val="20"/>
                <w:szCs w:val="20"/>
                <w:lang w:val="en-GB"/>
              </w:rPr>
            </w:pPr>
            <w:r w:rsidRPr="007F52CE">
              <w:rPr>
                <w:rFonts w:ascii="Arial" w:hAnsi="Arial" w:cs="Arial"/>
                <w:sz w:val="20"/>
                <w:szCs w:val="20"/>
                <w:lang w:val="en-GB"/>
              </w:rPr>
              <w:t>NLQF level</w:t>
            </w:r>
          </w:p>
          <w:p w:rsidR="00EA0DB6" w:rsidRPr="00EA1462" w:rsidRDefault="00EA0DB6" w:rsidP="007F52CE">
            <w:pPr>
              <w:rPr>
                <w:rFonts w:ascii="Arial" w:hAnsi="Arial" w:cs="Arial"/>
                <w:i/>
                <w:sz w:val="16"/>
                <w:szCs w:val="16"/>
                <w:lang w:val="en-GB"/>
              </w:rPr>
            </w:pPr>
            <w:r w:rsidRPr="007F52CE">
              <w:rPr>
                <w:rFonts w:ascii="Arial" w:hAnsi="Arial" w:cs="Arial"/>
                <w:i/>
                <w:sz w:val="20"/>
                <w:szCs w:val="20"/>
                <w:lang w:val="en-GB"/>
              </w:rPr>
              <w:t>NL4;</w:t>
            </w:r>
            <w:r w:rsidRPr="00EA1462">
              <w:rPr>
                <w:rFonts w:ascii="Arial" w:hAnsi="Arial" w:cs="Arial"/>
                <w:i/>
                <w:sz w:val="20"/>
                <w:szCs w:val="20"/>
                <w:lang w:val="en-GB"/>
              </w:rPr>
              <w:t>AT@;FR@;*</w:t>
            </w:r>
            <w:r>
              <w:rPr>
                <w:rFonts w:ascii="Arial" w:hAnsi="Arial" w:cs="Arial"/>
                <w:i/>
                <w:sz w:val="20"/>
                <w:szCs w:val="20"/>
                <w:lang w:val="en-GB"/>
              </w:rPr>
              <w:t xml:space="preserve"> </w:t>
            </w:r>
            <w:r w:rsidRPr="00EA1462">
              <w:rPr>
                <w:rFonts w:ascii="Arial" w:hAnsi="Arial" w:cs="Arial"/>
                <w:i/>
                <w:sz w:val="16"/>
                <w:szCs w:val="16"/>
                <w:lang w:val="en-GB"/>
              </w:rPr>
              <w:t>relate to the NLQ leve</w:t>
            </w:r>
            <w:r>
              <w:rPr>
                <w:rFonts w:ascii="Arial" w:hAnsi="Arial" w:cs="Arial"/>
                <w:i/>
                <w:sz w:val="16"/>
                <w:szCs w:val="16"/>
                <w:lang w:val="en-GB"/>
              </w:rPr>
              <w:t>ls within the country. See ad3</w:t>
            </w:r>
          </w:p>
        </w:tc>
        <w:tc>
          <w:tcPr>
            <w:tcW w:w="1600" w:type="dxa"/>
            <w:gridSpan w:val="2"/>
          </w:tcPr>
          <w:p w:rsidR="00EA0DB6" w:rsidRPr="007F52CE" w:rsidRDefault="004F6F11" w:rsidP="007F52CE">
            <w:pPr>
              <w:rPr>
                <w:rFonts w:ascii="Arial" w:hAnsi="Arial" w:cs="Arial"/>
                <w:sz w:val="20"/>
                <w:szCs w:val="20"/>
                <w:lang w:val="en-GB"/>
              </w:rPr>
            </w:pPr>
            <w:r>
              <w:rPr>
                <w:rFonts w:ascii="Arial" w:hAnsi="Arial" w:cs="Arial"/>
                <w:sz w:val="20"/>
                <w:szCs w:val="20"/>
                <w:lang w:val="en-GB"/>
              </w:rPr>
              <w:t>Points</w:t>
            </w:r>
          </w:p>
          <w:p w:rsidR="00EA0DB6" w:rsidRPr="00EA1462" w:rsidRDefault="00EA0DB6" w:rsidP="004F6F11">
            <w:pPr>
              <w:rPr>
                <w:rFonts w:ascii="Arial" w:hAnsi="Arial" w:cs="Arial"/>
                <w:sz w:val="16"/>
                <w:szCs w:val="16"/>
                <w:lang w:val="en-GB"/>
              </w:rPr>
            </w:pPr>
            <w:r w:rsidRPr="007F52CE">
              <w:rPr>
                <w:rFonts w:ascii="Arial" w:hAnsi="Arial" w:cs="Arial"/>
                <w:i/>
                <w:sz w:val="20"/>
                <w:szCs w:val="20"/>
                <w:lang w:val="en-GB"/>
              </w:rPr>
              <w:t xml:space="preserve">@@ </w:t>
            </w:r>
            <w:r w:rsidR="004F6F11">
              <w:rPr>
                <w:rFonts w:ascii="Arial" w:hAnsi="Arial" w:cs="Arial"/>
                <w:sz w:val="20"/>
                <w:szCs w:val="20"/>
                <w:lang w:val="en-GB"/>
              </w:rPr>
              <w:t>points</w:t>
            </w:r>
            <w:r>
              <w:rPr>
                <w:rFonts w:ascii="Arial" w:hAnsi="Arial" w:cs="Arial"/>
                <w:i/>
                <w:sz w:val="20"/>
                <w:szCs w:val="20"/>
                <w:lang w:val="en-GB"/>
              </w:rPr>
              <w:t>*</w:t>
            </w:r>
            <w:r>
              <w:rPr>
                <w:rFonts w:ascii="Arial" w:hAnsi="Arial" w:cs="Arial"/>
                <w:i/>
                <w:sz w:val="16"/>
                <w:szCs w:val="16"/>
                <w:lang w:val="en-GB"/>
              </w:rPr>
              <w:t xml:space="preserve"> determine the amount of credits. See Ad4</w:t>
            </w:r>
          </w:p>
        </w:tc>
      </w:tr>
      <w:tr w:rsidR="00EA0DB6" w:rsidRPr="0022489A" w:rsidTr="00475D09">
        <w:tc>
          <w:tcPr>
            <w:tcW w:w="2070" w:type="dxa"/>
            <w:vMerge/>
          </w:tcPr>
          <w:p w:rsidR="00EA0DB6" w:rsidRPr="007F52CE" w:rsidRDefault="00EA0DB6">
            <w:pPr>
              <w:rPr>
                <w:rFonts w:ascii="Arial" w:hAnsi="Arial" w:cs="Arial"/>
                <w:sz w:val="20"/>
                <w:szCs w:val="20"/>
                <w:lang w:val="en-GB"/>
              </w:rPr>
            </w:pPr>
          </w:p>
        </w:tc>
        <w:tc>
          <w:tcPr>
            <w:tcW w:w="2433" w:type="dxa"/>
            <w:gridSpan w:val="4"/>
          </w:tcPr>
          <w:p w:rsidR="00EA0DB6" w:rsidRDefault="00EA0DB6">
            <w:pPr>
              <w:rPr>
                <w:rFonts w:ascii="Arial" w:hAnsi="Arial" w:cs="Arial"/>
                <w:sz w:val="20"/>
                <w:szCs w:val="20"/>
                <w:lang w:val="en-GB"/>
              </w:rPr>
            </w:pPr>
            <w:r>
              <w:rPr>
                <w:rFonts w:ascii="Arial" w:hAnsi="Arial" w:cs="Arial"/>
                <w:sz w:val="20"/>
                <w:szCs w:val="20"/>
                <w:lang w:val="en-GB"/>
              </w:rPr>
              <w:t>Code</w:t>
            </w:r>
          </w:p>
          <w:p w:rsidR="00EA0DB6" w:rsidRPr="007F52CE" w:rsidRDefault="00EA0DB6">
            <w:pPr>
              <w:rPr>
                <w:rFonts w:ascii="Arial" w:hAnsi="Arial" w:cs="Arial"/>
                <w:sz w:val="20"/>
                <w:szCs w:val="20"/>
                <w:lang w:val="en-GB"/>
              </w:rPr>
            </w:pPr>
            <w:r>
              <w:rPr>
                <w:rFonts w:ascii="Arial" w:hAnsi="Arial" w:cs="Arial"/>
                <w:i/>
                <w:sz w:val="16"/>
                <w:szCs w:val="16"/>
                <w:lang w:val="en-GB"/>
              </w:rPr>
              <w:t>*Give code for ID</w:t>
            </w:r>
          </w:p>
        </w:tc>
        <w:tc>
          <w:tcPr>
            <w:tcW w:w="1774" w:type="dxa"/>
            <w:gridSpan w:val="3"/>
          </w:tcPr>
          <w:p w:rsidR="00EA0DB6" w:rsidRDefault="00EA0DB6">
            <w:pPr>
              <w:rPr>
                <w:rFonts w:ascii="Arial" w:hAnsi="Arial" w:cs="Arial"/>
                <w:sz w:val="20"/>
                <w:szCs w:val="20"/>
                <w:lang w:val="en-GB"/>
              </w:rPr>
            </w:pPr>
            <w:r>
              <w:rPr>
                <w:rFonts w:ascii="Arial" w:hAnsi="Arial" w:cs="Arial"/>
                <w:sz w:val="20"/>
                <w:szCs w:val="20"/>
                <w:lang w:val="en-GB"/>
              </w:rPr>
              <w:t>Status</w:t>
            </w:r>
          </w:p>
          <w:p w:rsidR="00EA0DB6" w:rsidRPr="007F52CE" w:rsidRDefault="00EA0DB6">
            <w:pPr>
              <w:rPr>
                <w:rFonts w:ascii="Arial" w:hAnsi="Arial" w:cs="Arial"/>
                <w:sz w:val="20"/>
                <w:szCs w:val="20"/>
                <w:lang w:val="en-GB"/>
              </w:rPr>
            </w:pPr>
            <w:r>
              <w:rPr>
                <w:rFonts w:ascii="Arial" w:hAnsi="Arial" w:cs="Arial"/>
                <w:i/>
                <w:sz w:val="16"/>
                <w:szCs w:val="16"/>
                <w:lang w:val="en-GB"/>
              </w:rPr>
              <w:t>*concept/definitive</w:t>
            </w:r>
          </w:p>
        </w:tc>
        <w:tc>
          <w:tcPr>
            <w:tcW w:w="1872" w:type="dxa"/>
            <w:gridSpan w:val="6"/>
          </w:tcPr>
          <w:p w:rsidR="00EA0DB6" w:rsidRDefault="00EA0DB6">
            <w:pPr>
              <w:rPr>
                <w:rFonts w:ascii="Arial" w:hAnsi="Arial" w:cs="Arial"/>
                <w:sz w:val="20"/>
                <w:szCs w:val="20"/>
                <w:lang w:val="en-GB"/>
              </w:rPr>
            </w:pPr>
            <w:r>
              <w:rPr>
                <w:rFonts w:ascii="Arial" w:hAnsi="Arial" w:cs="Arial"/>
                <w:sz w:val="20"/>
                <w:szCs w:val="20"/>
                <w:lang w:val="en-GB"/>
              </w:rPr>
              <w:t xml:space="preserve">Validity </w:t>
            </w:r>
          </w:p>
          <w:p w:rsidR="00EA0DB6" w:rsidRPr="007F52CE" w:rsidRDefault="00EA0DB6">
            <w:pPr>
              <w:rPr>
                <w:rFonts w:ascii="Arial" w:hAnsi="Arial" w:cs="Arial"/>
                <w:sz w:val="20"/>
                <w:szCs w:val="20"/>
                <w:lang w:val="en-GB"/>
              </w:rPr>
            </w:pPr>
            <w:r>
              <w:rPr>
                <w:rFonts w:ascii="Arial" w:hAnsi="Arial" w:cs="Arial"/>
                <w:i/>
                <w:sz w:val="16"/>
                <w:szCs w:val="16"/>
                <w:lang w:val="en-GB"/>
              </w:rPr>
              <w:t xml:space="preserve">*term of validity of </w:t>
            </w:r>
            <w:proofErr w:type="spellStart"/>
            <w:r>
              <w:rPr>
                <w:rFonts w:ascii="Arial" w:hAnsi="Arial" w:cs="Arial"/>
                <w:i/>
                <w:sz w:val="16"/>
                <w:szCs w:val="16"/>
                <w:lang w:val="en-GB"/>
              </w:rPr>
              <w:t>ecvet</w:t>
            </w:r>
            <w:proofErr w:type="spellEnd"/>
            <w:r>
              <w:rPr>
                <w:rFonts w:ascii="Arial" w:hAnsi="Arial" w:cs="Arial"/>
                <w:i/>
                <w:sz w:val="16"/>
                <w:szCs w:val="16"/>
                <w:lang w:val="en-GB"/>
              </w:rPr>
              <w:t xml:space="preserve"> unit (give date)</w:t>
            </w:r>
          </w:p>
        </w:tc>
        <w:tc>
          <w:tcPr>
            <w:tcW w:w="1600" w:type="dxa"/>
            <w:gridSpan w:val="2"/>
          </w:tcPr>
          <w:p w:rsidR="00EA0DB6" w:rsidRDefault="00EA0DB6">
            <w:pPr>
              <w:rPr>
                <w:rFonts w:ascii="Arial" w:hAnsi="Arial" w:cs="Arial"/>
                <w:sz w:val="20"/>
                <w:szCs w:val="20"/>
                <w:lang w:val="en-GB"/>
              </w:rPr>
            </w:pPr>
            <w:r>
              <w:rPr>
                <w:rFonts w:ascii="Arial" w:hAnsi="Arial" w:cs="Arial"/>
                <w:sz w:val="20"/>
                <w:szCs w:val="20"/>
                <w:lang w:val="en-GB"/>
              </w:rPr>
              <w:t>Partners involved</w:t>
            </w:r>
          </w:p>
          <w:p w:rsidR="00EA0DB6" w:rsidRPr="007F52CE" w:rsidRDefault="00EA0DB6">
            <w:pPr>
              <w:rPr>
                <w:rFonts w:ascii="Arial" w:hAnsi="Arial" w:cs="Arial"/>
                <w:sz w:val="20"/>
                <w:szCs w:val="20"/>
                <w:lang w:val="en-GB"/>
              </w:rPr>
            </w:pPr>
            <w:r>
              <w:rPr>
                <w:rFonts w:ascii="Arial" w:hAnsi="Arial" w:cs="Arial"/>
                <w:i/>
                <w:sz w:val="16"/>
                <w:szCs w:val="16"/>
                <w:lang w:val="en-GB"/>
              </w:rPr>
              <w:t>*please list countries / partners involved</w:t>
            </w:r>
          </w:p>
        </w:tc>
      </w:tr>
      <w:tr w:rsidR="0054635C" w:rsidRPr="0054635C" w:rsidTr="00475D09">
        <w:tc>
          <w:tcPr>
            <w:tcW w:w="2070" w:type="dxa"/>
            <w:vMerge w:val="restart"/>
          </w:tcPr>
          <w:p w:rsidR="0054635C" w:rsidRPr="007F52CE" w:rsidRDefault="0054635C">
            <w:pPr>
              <w:rPr>
                <w:rFonts w:ascii="Arial" w:hAnsi="Arial" w:cs="Arial"/>
                <w:sz w:val="20"/>
                <w:szCs w:val="20"/>
                <w:lang w:val="en-GB"/>
              </w:rPr>
            </w:pPr>
            <w:r>
              <w:rPr>
                <w:rFonts w:ascii="Arial" w:hAnsi="Arial" w:cs="Arial"/>
                <w:sz w:val="20"/>
                <w:szCs w:val="20"/>
                <w:lang w:val="en-GB"/>
              </w:rPr>
              <w:t>Qualification system</w:t>
            </w:r>
          </w:p>
        </w:tc>
        <w:tc>
          <w:tcPr>
            <w:tcW w:w="1723" w:type="dxa"/>
            <w:gridSpan w:val="2"/>
          </w:tcPr>
          <w:p w:rsidR="0054635C" w:rsidRPr="007F52CE" w:rsidRDefault="0054635C">
            <w:pPr>
              <w:rPr>
                <w:rFonts w:ascii="Arial" w:hAnsi="Arial" w:cs="Arial"/>
                <w:sz w:val="20"/>
                <w:szCs w:val="20"/>
                <w:lang w:val="en-GB"/>
              </w:rPr>
            </w:pPr>
            <w:r>
              <w:rPr>
                <w:rFonts w:ascii="Arial" w:hAnsi="Arial" w:cs="Arial"/>
                <w:sz w:val="20"/>
                <w:szCs w:val="20"/>
                <w:lang w:val="en-GB"/>
              </w:rPr>
              <w:t>NL</w:t>
            </w:r>
          </w:p>
        </w:tc>
        <w:tc>
          <w:tcPr>
            <w:tcW w:w="5956" w:type="dxa"/>
            <w:gridSpan w:val="13"/>
          </w:tcPr>
          <w:p w:rsidR="0054635C" w:rsidRPr="007F52CE" w:rsidRDefault="0054635C" w:rsidP="00903FF6">
            <w:pPr>
              <w:rPr>
                <w:rFonts w:ascii="Arial" w:hAnsi="Arial" w:cs="Arial"/>
                <w:sz w:val="20"/>
                <w:szCs w:val="20"/>
                <w:lang w:val="en-GB"/>
              </w:rPr>
            </w:pPr>
            <w:r>
              <w:rPr>
                <w:rFonts w:ascii="Arial" w:hAnsi="Arial" w:cs="Arial"/>
                <w:sz w:val="20"/>
                <w:szCs w:val="20"/>
                <w:lang w:val="en-GB"/>
              </w:rPr>
              <w:t>*</w:t>
            </w:r>
            <w:r w:rsidR="00903FF6">
              <w:rPr>
                <w:rFonts w:ascii="Arial" w:hAnsi="Arial" w:cs="Arial"/>
                <w:sz w:val="16"/>
                <w:szCs w:val="16"/>
                <w:lang w:val="en-GB"/>
              </w:rPr>
              <w:t>G</w:t>
            </w:r>
            <w:r w:rsidRPr="0054635C">
              <w:rPr>
                <w:rFonts w:ascii="Arial" w:hAnsi="Arial" w:cs="Arial"/>
                <w:sz w:val="16"/>
                <w:szCs w:val="16"/>
                <w:lang w:val="en-GB"/>
              </w:rPr>
              <w:t xml:space="preserve">ive a </w:t>
            </w:r>
            <w:r>
              <w:rPr>
                <w:rFonts w:ascii="Arial" w:hAnsi="Arial" w:cs="Arial"/>
                <w:sz w:val="16"/>
                <w:szCs w:val="16"/>
                <w:lang w:val="en-GB"/>
              </w:rPr>
              <w:t>d</w:t>
            </w:r>
            <w:r w:rsidRPr="0054635C">
              <w:rPr>
                <w:rFonts w:ascii="Arial" w:hAnsi="Arial" w:cs="Arial"/>
                <w:sz w:val="16"/>
                <w:szCs w:val="16"/>
                <w:lang w:val="en-GB"/>
              </w:rPr>
              <w:t xml:space="preserve">escription of </w:t>
            </w:r>
            <w:r w:rsidR="007E2C71">
              <w:rPr>
                <w:rFonts w:ascii="Arial" w:hAnsi="Arial" w:cs="Arial"/>
                <w:sz w:val="16"/>
                <w:szCs w:val="16"/>
                <w:lang w:val="en-GB"/>
              </w:rPr>
              <w:t xml:space="preserve">qualification structure </w:t>
            </w:r>
            <w:r w:rsidRPr="0054635C">
              <w:rPr>
                <w:rFonts w:ascii="Arial" w:hAnsi="Arial" w:cs="Arial"/>
                <w:sz w:val="16"/>
                <w:szCs w:val="16"/>
                <w:lang w:val="en-GB"/>
              </w:rPr>
              <w:t>of the country</w:t>
            </w:r>
            <w:r w:rsidR="007E2C71">
              <w:rPr>
                <w:rFonts w:ascii="Arial" w:hAnsi="Arial" w:cs="Arial"/>
                <w:sz w:val="16"/>
                <w:szCs w:val="16"/>
                <w:lang w:val="en-GB"/>
              </w:rPr>
              <w:t>. See ad5</w:t>
            </w:r>
          </w:p>
        </w:tc>
      </w:tr>
      <w:tr w:rsidR="0054635C" w:rsidRPr="007E2C71" w:rsidTr="00475D09">
        <w:tc>
          <w:tcPr>
            <w:tcW w:w="2070" w:type="dxa"/>
            <w:vMerge/>
          </w:tcPr>
          <w:p w:rsidR="0054635C" w:rsidRPr="007F52CE" w:rsidRDefault="0054635C">
            <w:pPr>
              <w:rPr>
                <w:rFonts w:ascii="Arial" w:hAnsi="Arial" w:cs="Arial"/>
                <w:sz w:val="20"/>
                <w:szCs w:val="20"/>
                <w:lang w:val="en-GB"/>
              </w:rPr>
            </w:pPr>
          </w:p>
        </w:tc>
        <w:tc>
          <w:tcPr>
            <w:tcW w:w="1723" w:type="dxa"/>
            <w:gridSpan w:val="2"/>
          </w:tcPr>
          <w:p w:rsidR="0054635C" w:rsidRPr="007F52CE" w:rsidRDefault="0054635C">
            <w:pPr>
              <w:rPr>
                <w:rFonts w:ascii="Arial" w:hAnsi="Arial" w:cs="Arial"/>
                <w:sz w:val="20"/>
                <w:szCs w:val="20"/>
                <w:lang w:val="en-GB"/>
              </w:rPr>
            </w:pPr>
            <w:r>
              <w:rPr>
                <w:rFonts w:ascii="Arial" w:hAnsi="Arial" w:cs="Arial"/>
                <w:sz w:val="20"/>
                <w:szCs w:val="20"/>
                <w:lang w:val="en-GB"/>
              </w:rPr>
              <w:t>AT</w:t>
            </w:r>
          </w:p>
        </w:tc>
        <w:tc>
          <w:tcPr>
            <w:tcW w:w="5956" w:type="dxa"/>
            <w:gridSpan w:val="13"/>
          </w:tcPr>
          <w:p w:rsidR="0054635C" w:rsidRPr="007F52CE" w:rsidRDefault="0054635C">
            <w:pPr>
              <w:rPr>
                <w:rFonts w:ascii="Arial" w:hAnsi="Arial" w:cs="Arial"/>
                <w:sz w:val="20"/>
                <w:szCs w:val="20"/>
                <w:lang w:val="en-GB"/>
              </w:rPr>
            </w:pPr>
          </w:p>
        </w:tc>
      </w:tr>
      <w:tr w:rsidR="0054635C" w:rsidRPr="007E2C71" w:rsidTr="00475D09">
        <w:tc>
          <w:tcPr>
            <w:tcW w:w="2070" w:type="dxa"/>
            <w:vMerge/>
          </w:tcPr>
          <w:p w:rsidR="0054635C" w:rsidRPr="007F52CE" w:rsidRDefault="0054635C">
            <w:pPr>
              <w:rPr>
                <w:rFonts w:ascii="Arial" w:hAnsi="Arial" w:cs="Arial"/>
                <w:sz w:val="20"/>
                <w:szCs w:val="20"/>
                <w:lang w:val="en-GB"/>
              </w:rPr>
            </w:pPr>
          </w:p>
        </w:tc>
        <w:tc>
          <w:tcPr>
            <w:tcW w:w="1723" w:type="dxa"/>
            <w:gridSpan w:val="2"/>
          </w:tcPr>
          <w:p w:rsidR="0054635C" w:rsidRPr="007F52CE" w:rsidRDefault="0054635C">
            <w:pPr>
              <w:rPr>
                <w:rFonts w:ascii="Arial" w:hAnsi="Arial" w:cs="Arial"/>
                <w:sz w:val="20"/>
                <w:szCs w:val="20"/>
                <w:lang w:val="en-GB"/>
              </w:rPr>
            </w:pPr>
            <w:r>
              <w:rPr>
                <w:rFonts w:ascii="Arial" w:hAnsi="Arial" w:cs="Arial"/>
                <w:sz w:val="20"/>
                <w:szCs w:val="20"/>
                <w:lang w:val="en-GB"/>
              </w:rPr>
              <w:t>FR</w:t>
            </w:r>
          </w:p>
        </w:tc>
        <w:tc>
          <w:tcPr>
            <w:tcW w:w="5956" w:type="dxa"/>
            <w:gridSpan w:val="13"/>
          </w:tcPr>
          <w:p w:rsidR="0054635C" w:rsidRPr="007F52CE" w:rsidRDefault="0054635C">
            <w:pPr>
              <w:rPr>
                <w:rFonts w:ascii="Arial" w:hAnsi="Arial" w:cs="Arial"/>
                <w:sz w:val="20"/>
                <w:szCs w:val="20"/>
                <w:lang w:val="en-GB"/>
              </w:rPr>
            </w:pPr>
          </w:p>
        </w:tc>
      </w:tr>
      <w:tr w:rsidR="0054635C" w:rsidRPr="007F52CE" w:rsidTr="00475D09">
        <w:tc>
          <w:tcPr>
            <w:tcW w:w="2070" w:type="dxa"/>
            <w:vMerge/>
          </w:tcPr>
          <w:p w:rsidR="0054635C" w:rsidRPr="007F52CE" w:rsidRDefault="0054635C">
            <w:pPr>
              <w:rPr>
                <w:rFonts w:ascii="Arial" w:hAnsi="Arial" w:cs="Arial"/>
                <w:sz w:val="20"/>
                <w:szCs w:val="20"/>
                <w:lang w:val="en-GB"/>
              </w:rPr>
            </w:pPr>
          </w:p>
        </w:tc>
        <w:tc>
          <w:tcPr>
            <w:tcW w:w="1723" w:type="dxa"/>
            <w:gridSpan w:val="2"/>
          </w:tcPr>
          <w:p w:rsidR="0054635C" w:rsidRPr="007F52CE" w:rsidRDefault="0054635C">
            <w:pPr>
              <w:rPr>
                <w:rFonts w:ascii="Arial" w:hAnsi="Arial" w:cs="Arial"/>
                <w:sz w:val="20"/>
                <w:szCs w:val="20"/>
                <w:lang w:val="en-GB"/>
              </w:rPr>
            </w:pPr>
            <w:r>
              <w:rPr>
                <w:rFonts w:ascii="Arial" w:hAnsi="Arial" w:cs="Arial"/>
                <w:sz w:val="20"/>
                <w:szCs w:val="20"/>
                <w:lang w:val="en-GB"/>
              </w:rPr>
              <w:t>@@</w:t>
            </w:r>
          </w:p>
        </w:tc>
        <w:tc>
          <w:tcPr>
            <w:tcW w:w="5956" w:type="dxa"/>
            <w:gridSpan w:val="13"/>
          </w:tcPr>
          <w:p w:rsidR="0054635C" w:rsidRPr="007F52CE" w:rsidRDefault="0054635C">
            <w:pPr>
              <w:rPr>
                <w:rFonts w:ascii="Arial" w:hAnsi="Arial" w:cs="Arial"/>
                <w:sz w:val="20"/>
                <w:szCs w:val="20"/>
                <w:lang w:val="en-GB"/>
              </w:rPr>
            </w:pPr>
          </w:p>
        </w:tc>
      </w:tr>
      <w:tr w:rsidR="00475D09" w:rsidRPr="007F52CE" w:rsidTr="00475D09">
        <w:tc>
          <w:tcPr>
            <w:tcW w:w="2070" w:type="dxa"/>
            <w:vMerge w:val="restart"/>
          </w:tcPr>
          <w:p w:rsidR="00475D09" w:rsidRPr="007F52CE" w:rsidRDefault="00475D09">
            <w:pPr>
              <w:rPr>
                <w:rFonts w:ascii="Arial" w:hAnsi="Arial" w:cs="Arial"/>
                <w:sz w:val="20"/>
                <w:szCs w:val="20"/>
                <w:lang w:val="en-GB"/>
              </w:rPr>
            </w:pPr>
            <w:r>
              <w:rPr>
                <w:rFonts w:ascii="Arial" w:hAnsi="Arial" w:cs="Arial"/>
                <w:sz w:val="20"/>
                <w:szCs w:val="20"/>
                <w:lang w:val="en-GB"/>
              </w:rPr>
              <w:t>Fundament</w:t>
            </w:r>
          </w:p>
        </w:tc>
        <w:tc>
          <w:tcPr>
            <w:tcW w:w="1723" w:type="dxa"/>
            <w:gridSpan w:val="2"/>
          </w:tcPr>
          <w:p w:rsidR="00475D09" w:rsidRPr="007F52CE" w:rsidRDefault="00475D09">
            <w:pPr>
              <w:rPr>
                <w:rFonts w:ascii="Arial" w:hAnsi="Arial" w:cs="Arial"/>
                <w:sz w:val="20"/>
                <w:szCs w:val="20"/>
                <w:lang w:val="en-GB"/>
              </w:rPr>
            </w:pPr>
            <w:r>
              <w:rPr>
                <w:rFonts w:ascii="Arial" w:hAnsi="Arial" w:cs="Arial"/>
                <w:sz w:val="20"/>
                <w:szCs w:val="20"/>
                <w:lang w:val="en-GB"/>
              </w:rPr>
              <w:t>Competence</w:t>
            </w:r>
          </w:p>
        </w:tc>
        <w:tc>
          <w:tcPr>
            <w:tcW w:w="1345" w:type="dxa"/>
            <w:gridSpan w:val="3"/>
          </w:tcPr>
          <w:p w:rsidR="00475D09" w:rsidRPr="007F52CE" w:rsidRDefault="00475D09" w:rsidP="00475D09">
            <w:pPr>
              <w:rPr>
                <w:rFonts w:ascii="Arial" w:hAnsi="Arial" w:cs="Arial"/>
                <w:sz w:val="20"/>
                <w:szCs w:val="20"/>
                <w:lang w:val="en-GB"/>
              </w:rPr>
            </w:pPr>
            <w:r>
              <w:rPr>
                <w:rFonts w:ascii="Arial" w:hAnsi="Arial" w:cs="Arial"/>
                <w:sz w:val="20"/>
                <w:szCs w:val="20"/>
                <w:lang w:val="en-GB"/>
              </w:rPr>
              <w:t xml:space="preserve">0  Key </w:t>
            </w:r>
          </w:p>
        </w:tc>
        <w:tc>
          <w:tcPr>
            <w:tcW w:w="1666" w:type="dxa"/>
            <w:gridSpan w:val="4"/>
          </w:tcPr>
          <w:p w:rsidR="00475D09" w:rsidRPr="007F52CE" w:rsidRDefault="00475D09" w:rsidP="00475D09">
            <w:pPr>
              <w:rPr>
                <w:rFonts w:ascii="Arial" w:hAnsi="Arial" w:cs="Arial"/>
                <w:sz w:val="20"/>
                <w:szCs w:val="20"/>
                <w:lang w:val="en-GB"/>
              </w:rPr>
            </w:pPr>
            <w:r>
              <w:rPr>
                <w:rFonts w:ascii="Arial" w:hAnsi="Arial" w:cs="Arial"/>
                <w:sz w:val="20"/>
                <w:szCs w:val="20"/>
                <w:lang w:val="en-GB"/>
              </w:rPr>
              <w:t>0  Professional</w:t>
            </w:r>
          </w:p>
        </w:tc>
        <w:tc>
          <w:tcPr>
            <w:tcW w:w="1418" w:type="dxa"/>
            <w:gridSpan w:val="5"/>
          </w:tcPr>
          <w:p w:rsidR="00475D09" w:rsidRPr="007F52CE" w:rsidRDefault="00475D09" w:rsidP="00475D09">
            <w:pPr>
              <w:rPr>
                <w:rFonts w:ascii="Arial" w:hAnsi="Arial" w:cs="Arial"/>
                <w:sz w:val="20"/>
                <w:szCs w:val="20"/>
                <w:lang w:val="en-GB"/>
              </w:rPr>
            </w:pPr>
            <w:r>
              <w:rPr>
                <w:rFonts w:ascii="Arial" w:hAnsi="Arial" w:cs="Arial"/>
                <w:sz w:val="20"/>
                <w:szCs w:val="20"/>
                <w:lang w:val="en-GB"/>
              </w:rPr>
              <w:t xml:space="preserve">0 personal  </w:t>
            </w:r>
          </w:p>
        </w:tc>
        <w:tc>
          <w:tcPr>
            <w:tcW w:w="1527" w:type="dxa"/>
          </w:tcPr>
          <w:p w:rsidR="00475D09" w:rsidRPr="007F52CE" w:rsidRDefault="00475D09" w:rsidP="00475D09">
            <w:pPr>
              <w:rPr>
                <w:rFonts w:ascii="Arial" w:hAnsi="Arial" w:cs="Arial"/>
                <w:sz w:val="20"/>
                <w:szCs w:val="20"/>
                <w:lang w:val="en-GB"/>
              </w:rPr>
            </w:pPr>
            <w:r>
              <w:rPr>
                <w:rFonts w:ascii="Arial" w:hAnsi="Arial" w:cs="Arial"/>
                <w:sz w:val="20"/>
                <w:szCs w:val="20"/>
                <w:lang w:val="en-GB"/>
              </w:rPr>
              <w:t>0   social</w:t>
            </w:r>
          </w:p>
        </w:tc>
      </w:tr>
      <w:tr w:rsidR="00475D09" w:rsidRPr="0022489A" w:rsidTr="00475D09">
        <w:tc>
          <w:tcPr>
            <w:tcW w:w="2070" w:type="dxa"/>
            <w:vMerge/>
          </w:tcPr>
          <w:p w:rsidR="00475D09" w:rsidRDefault="00475D09">
            <w:pPr>
              <w:rPr>
                <w:rFonts w:ascii="Arial" w:hAnsi="Arial" w:cs="Arial"/>
                <w:sz w:val="20"/>
                <w:szCs w:val="20"/>
                <w:lang w:val="en-GB"/>
              </w:rPr>
            </w:pPr>
          </w:p>
        </w:tc>
        <w:tc>
          <w:tcPr>
            <w:tcW w:w="1723" w:type="dxa"/>
            <w:gridSpan w:val="2"/>
          </w:tcPr>
          <w:p w:rsidR="00475D09" w:rsidRDefault="00475D09">
            <w:pPr>
              <w:rPr>
                <w:rFonts w:ascii="Arial" w:hAnsi="Arial" w:cs="Arial"/>
                <w:sz w:val="20"/>
                <w:szCs w:val="20"/>
                <w:lang w:val="en-GB"/>
              </w:rPr>
            </w:pPr>
            <w:r>
              <w:rPr>
                <w:rFonts w:ascii="Arial" w:hAnsi="Arial" w:cs="Arial"/>
                <w:sz w:val="20"/>
                <w:szCs w:val="20"/>
                <w:lang w:val="en-GB"/>
              </w:rPr>
              <w:t>Complexity</w:t>
            </w:r>
          </w:p>
        </w:tc>
        <w:tc>
          <w:tcPr>
            <w:tcW w:w="5956" w:type="dxa"/>
            <w:gridSpan w:val="13"/>
          </w:tcPr>
          <w:p w:rsidR="00475D09" w:rsidRPr="007F52CE" w:rsidRDefault="005020D1">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 xml:space="preserve">Give a </w:t>
            </w:r>
            <w:r w:rsidR="00903FF6">
              <w:rPr>
                <w:rFonts w:ascii="Arial" w:hAnsi="Arial" w:cs="Arial"/>
                <w:sz w:val="16"/>
                <w:szCs w:val="16"/>
                <w:lang w:val="en-GB"/>
              </w:rPr>
              <w:t>description</w:t>
            </w:r>
            <w:r>
              <w:rPr>
                <w:rFonts w:ascii="Arial" w:hAnsi="Arial" w:cs="Arial"/>
                <w:sz w:val="16"/>
                <w:szCs w:val="16"/>
                <w:lang w:val="en-GB"/>
              </w:rPr>
              <w:t xml:space="preserve"> of the complexity of the unit</w:t>
            </w:r>
          </w:p>
        </w:tc>
      </w:tr>
      <w:tr w:rsidR="00475D09" w:rsidRPr="0022489A" w:rsidTr="00475D09">
        <w:tc>
          <w:tcPr>
            <w:tcW w:w="2070" w:type="dxa"/>
            <w:vMerge/>
          </w:tcPr>
          <w:p w:rsidR="00475D09" w:rsidRDefault="00475D09">
            <w:pPr>
              <w:rPr>
                <w:rFonts w:ascii="Arial" w:hAnsi="Arial" w:cs="Arial"/>
                <w:sz w:val="20"/>
                <w:szCs w:val="20"/>
                <w:lang w:val="en-GB"/>
              </w:rPr>
            </w:pPr>
          </w:p>
        </w:tc>
        <w:tc>
          <w:tcPr>
            <w:tcW w:w="1723" w:type="dxa"/>
            <w:gridSpan w:val="2"/>
          </w:tcPr>
          <w:p w:rsidR="00475D09" w:rsidRDefault="00475D09">
            <w:pPr>
              <w:rPr>
                <w:rFonts w:ascii="Arial" w:hAnsi="Arial" w:cs="Arial"/>
                <w:sz w:val="20"/>
                <w:szCs w:val="20"/>
                <w:lang w:val="en-GB"/>
              </w:rPr>
            </w:pPr>
            <w:r>
              <w:rPr>
                <w:rFonts w:ascii="Arial" w:hAnsi="Arial" w:cs="Arial"/>
                <w:sz w:val="20"/>
                <w:szCs w:val="20"/>
                <w:lang w:val="en-GB"/>
              </w:rPr>
              <w:t>Conditions</w:t>
            </w:r>
          </w:p>
        </w:tc>
        <w:tc>
          <w:tcPr>
            <w:tcW w:w="5956" w:type="dxa"/>
            <w:gridSpan w:val="13"/>
          </w:tcPr>
          <w:p w:rsidR="00475D09" w:rsidRPr="00475D09" w:rsidRDefault="005020D1" w:rsidP="00475D09">
            <w:pPr>
              <w:tabs>
                <w:tab w:val="left" w:pos="4020"/>
              </w:tabs>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Determine requirements and conditions before a student is allowed to follow this ECVET unit (Prior exams, prior competences etc, set of demands)</w:t>
            </w:r>
          </w:p>
        </w:tc>
      </w:tr>
      <w:tr w:rsidR="00475D09" w:rsidRPr="0022489A" w:rsidTr="00475D09">
        <w:tc>
          <w:tcPr>
            <w:tcW w:w="2070" w:type="dxa"/>
            <w:vMerge/>
          </w:tcPr>
          <w:p w:rsidR="00475D09" w:rsidRDefault="00475D09">
            <w:pPr>
              <w:rPr>
                <w:rFonts w:ascii="Arial" w:hAnsi="Arial" w:cs="Arial"/>
                <w:sz w:val="20"/>
                <w:szCs w:val="20"/>
                <w:lang w:val="en-GB"/>
              </w:rPr>
            </w:pPr>
          </w:p>
        </w:tc>
        <w:tc>
          <w:tcPr>
            <w:tcW w:w="1723" w:type="dxa"/>
            <w:gridSpan w:val="2"/>
          </w:tcPr>
          <w:p w:rsidR="00475D09" w:rsidRDefault="00475D09">
            <w:pPr>
              <w:rPr>
                <w:rFonts w:ascii="Arial" w:hAnsi="Arial" w:cs="Arial"/>
                <w:sz w:val="20"/>
                <w:szCs w:val="20"/>
                <w:lang w:val="en-GB"/>
              </w:rPr>
            </w:pPr>
            <w:r>
              <w:rPr>
                <w:rFonts w:ascii="Arial" w:hAnsi="Arial" w:cs="Arial"/>
                <w:sz w:val="20"/>
                <w:szCs w:val="20"/>
                <w:lang w:val="en-GB"/>
              </w:rPr>
              <w:t>Constraints</w:t>
            </w:r>
          </w:p>
        </w:tc>
        <w:tc>
          <w:tcPr>
            <w:tcW w:w="5956" w:type="dxa"/>
            <w:gridSpan w:val="13"/>
          </w:tcPr>
          <w:p w:rsidR="00475D09" w:rsidRPr="007F52CE" w:rsidRDefault="005020D1">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Determine constraints to allow access to the unit</w:t>
            </w:r>
          </w:p>
        </w:tc>
      </w:tr>
      <w:tr w:rsidR="00475D09" w:rsidRPr="007F52CE" w:rsidTr="00475D09">
        <w:tc>
          <w:tcPr>
            <w:tcW w:w="2070" w:type="dxa"/>
            <w:vMerge/>
          </w:tcPr>
          <w:p w:rsidR="00475D09" w:rsidRDefault="00475D09">
            <w:pPr>
              <w:rPr>
                <w:rFonts w:ascii="Arial" w:hAnsi="Arial" w:cs="Arial"/>
                <w:sz w:val="20"/>
                <w:szCs w:val="20"/>
                <w:lang w:val="en-GB"/>
              </w:rPr>
            </w:pPr>
          </w:p>
        </w:tc>
        <w:tc>
          <w:tcPr>
            <w:tcW w:w="1723" w:type="dxa"/>
            <w:gridSpan w:val="2"/>
          </w:tcPr>
          <w:p w:rsidR="00475D09" w:rsidRDefault="00475D09">
            <w:pPr>
              <w:rPr>
                <w:rFonts w:ascii="Arial" w:hAnsi="Arial" w:cs="Arial"/>
                <w:sz w:val="20"/>
                <w:szCs w:val="20"/>
                <w:lang w:val="en-GB"/>
              </w:rPr>
            </w:pPr>
            <w:r>
              <w:rPr>
                <w:rFonts w:ascii="Arial" w:hAnsi="Arial" w:cs="Arial"/>
                <w:sz w:val="20"/>
                <w:szCs w:val="20"/>
                <w:lang w:val="en-GB"/>
              </w:rPr>
              <w:t>Position</w:t>
            </w:r>
          </w:p>
        </w:tc>
        <w:tc>
          <w:tcPr>
            <w:tcW w:w="1854" w:type="dxa"/>
            <w:gridSpan w:val="4"/>
          </w:tcPr>
          <w:p w:rsidR="00475D09" w:rsidRPr="007F52CE" w:rsidRDefault="00475D09">
            <w:pPr>
              <w:rPr>
                <w:rFonts w:ascii="Arial" w:hAnsi="Arial" w:cs="Arial"/>
                <w:sz w:val="20"/>
                <w:szCs w:val="20"/>
                <w:lang w:val="en-GB"/>
              </w:rPr>
            </w:pPr>
            <w:r>
              <w:rPr>
                <w:rFonts w:ascii="Arial" w:hAnsi="Arial" w:cs="Arial"/>
                <w:sz w:val="20"/>
                <w:szCs w:val="20"/>
                <w:lang w:val="en-GB"/>
              </w:rPr>
              <w:t>0   Mandatory</w:t>
            </w:r>
          </w:p>
        </w:tc>
        <w:tc>
          <w:tcPr>
            <w:tcW w:w="1933" w:type="dxa"/>
            <w:gridSpan w:val="5"/>
          </w:tcPr>
          <w:p w:rsidR="00475D09" w:rsidRPr="007F52CE" w:rsidRDefault="00475D09">
            <w:pPr>
              <w:rPr>
                <w:rFonts w:ascii="Arial" w:hAnsi="Arial" w:cs="Arial"/>
                <w:sz w:val="20"/>
                <w:szCs w:val="20"/>
                <w:lang w:val="en-GB"/>
              </w:rPr>
            </w:pPr>
            <w:r>
              <w:rPr>
                <w:rFonts w:ascii="Arial" w:hAnsi="Arial" w:cs="Arial"/>
                <w:sz w:val="20"/>
                <w:szCs w:val="20"/>
                <w:lang w:val="en-GB"/>
              </w:rPr>
              <w:t>0   Selection</w:t>
            </w:r>
          </w:p>
        </w:tc>
        <w:tc>
          <w:tcPr>
            <w:tcW w:w="2169" w:type="dxa"/>
            <w:gridSpan w:val="4"/>
          </w:tcPr>
          <w:p w:rsidR="00475D09" w:rsidRPr="007F52CE" w:rsidRDefault="00475D09">
            <w:pPr>
              <w:rPr>
                <w:rFonts w:ascii="Arial" w:hAnsi="Arial" w:cs="Arial"/>
                <w:sz w:val="20"/>
                <w:szCs w:val="20"/>
                <w:lang w:val="en-GB"/>
              </w:rPr>
            </w:pPr>
            <w:r>
              <w:rPr>
                <w:rFonts w:ascii="Arial" w:hAnsi="Arial" w:cs="Arial"/>
                <w:sz w:val="20"/>
                <w:szCs w:val="20"/>
                <w:lang w:val="en-GB"/>
              </w:rPr>
              <w:t>0   Optional</w:t>
            </w:r>
          </w:p>
        </w:tc>
      </w:tr>
      <w:tr w:rsidR="00475D09" w:rsidRPr="0022489A" w:rsidTr="00475D09">
        <w:tc>
          <w:tcPr>
            <w:tcW w:w="2070" w:type="dxa"/>
            <w:vMerge/>
          </w:tcPr>
          <w:p w:rsidR="00475D09" w:rsidRDefault="00475D09">
            <w:pPr>
              <w:rPr>
                <w:rFonts w:ascii="Arial" w:hAnsi="Arial" w:cs="Arial"/>
                <w:sz w:val="20"/>
                <w:szCs w:val="20"/>
                <w:lang w:val="en-GB"/>
              </w:rPr>
            </w:pPr>
          </w:p>
        </w:tc>
        <w:tc>
          <w:tcPr>
            <w:tcW w:w="1723" w:type="dxa"/>
            <w:gridSpan w:val="2"/>
          </w:tcPr>
          <w:p w:rsidR="00475D09" w:rsidRDefault="00475D09">
            <w:pPr>
              <w:rPr>
                <w:rFonts w:ascii="Arial" w:hAnsi="Arial" w:cs="Arial"/>
                <w:sz w:val="20"/>
                <w:szCs w:val="20"/>
                <w:lang w:val="en-GB"/>
              </w:rPr>
            </w:pPr>
            <w:r>
              <w:rPr>
                <w:rFonts w:ascii="Arial" w:hAnsi="Arial" w:cs="Arial"/>
                <w:sz w:val="20"/>
                <w:szCs w:val="20"/>
                <w:lang w:val="en-GB"/>
              </w:rPr>
              <w:t>Time</w:t>
            </w:r>
          </w:p>
        </w:tc>
        <w:tc>
          <w:tcPr>
            <w:tcW w:w="5956" w:type="dxa"/>
            <w:gridSpan w:val="13"/>
          </w:tcPr>
          <w:p w:rsidR="00475D09" w:rsidRPr="007F52CE" w:rsidRDefault="005020D1">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Indicate length of  time of unit and also time within the year (if appropriate)</w:t>
            </w:r>
          </w:p>
        </w:tc>
      </w:tr>
      <w:tr w:rsidR="004E3195" w:rsidRPr="0022489A" w:rsidTr="00A925A5">
        <w:tc>
          <w:tcPr>
            <w:tcW w:w="2070" w:type="dxa"/>
            <w:vMerge/>
          </w:tcPr>
          <w:p w:rsidR="004E3195" w:rsidRDefault="004E3195">
            <w:pPr>
              <w:rPr>
                <w:rFonts w:ascii="Arial" w:hAnsi="Arial" w:cs="Arial"/>
                <w:sz w:val="20"/>
                <w:szCs w:val="20"/>
                <w:lang w:val="en-GB"/>
              </w:rPr>
            </w:pPr>
          </w:p>
        </w:tc>
        <w:tc>
          <w:tcPr>
            <w:tcW w:w="1723" w:type="dxa"/>
            <w:gridSpan w:val="2"/>
          </w:tcPr>
          <w:p w:rsidR="004E3195" w:rsidRDefault="004E3195">
            <w:pPr>
              <w:rPr>
                <w:rFonts w:ascii="Arial" w:hAnsi="Arial" w:cs="Arial"/>
                <w:sz w:val="20"/>
                <w:szCs w:val="20"/>
                <w:lang w:val="en-GB"/>
              </w:rPr>
            </w:pPr>
            <w:r>
              <w:rPr>
                <w:rFonts w:ascii="Arial" w:hAnsi="Arial" w:cs="Arial"/>
                <w:sz w:val="20"/>
                <w:szCs w:val="20"/>
                <w:lang w:val="en-GB"/>
              </w:rPr>
              <w:t>Location</w:t>
            </w:r>
          </w:p>
        </w:tc>
        <w:tc>
          <w:tcPr>
            <w:tcW w:w="5956" w:type="dxa"/>
            <w:gridSpan w:val="13"/>
          </w:tcPr>
          <w:p w:rsidR="004E3195" w:rsidRPr="00903FF6" w:rsidRDefault="00903FF6">
            <w:pPr>
              <w:rPr>
                <w:rFonts w:ascii="Arial" w:hAnsi="Arial" w:cs="Arial"/>
                <w:sz w:val="16"/>
                <w:szCs w:val="16"/>
                <w:lang w:val="en-GB"/>
              </w:rPr>
            </w:pPr>
            <w:r>
              <w:rPr>
                <w:rFonts w:ascii="Arial" w:hAnsi="Arial" w:cs="Arial"/>
                <w:sz w:val="16"/>
                <w:szCs w:val="16"/>
                <w:lang w:val="en-GB"/>
              </w:rPr>
              <w:t xml:space="preserve">* </w:t>
            </w:r>
            <w:r w:rsidRPr="00903FF6">
              <w:rPr>
                <w:rFonts w:ascii="Arial" w:hAnsi="Arial" w:cs="Arial"/>
                <w:sz w:val="16"/>
                <w:szCs w:val="16"/>
                <w:lang w:val="en-GB"/>
              </w:rPr>
              <w:t>List requirements to the learning environment in which the unit will take place</w:t>
            </w:r>
          </w:p>
        </w:tc>
      </w:tr>
      <w:tr w:rsidR="004E3195" w:rsidRPr="007F52CE" w:rsidTr="004E3195">
        <w:tc>
          <w:tcPr>
            <w:tcW w:w="2070" w:type="dxa"/>
            <w:vMerge/>
          </w:tcPr>
          <w:p w:rsidR="004E3195" w:rsidRDefault="004E3195">
            <w:pPr>
              <w:rPr>
                <w:rFonts w:ascii="Arial" w:hAnsi="Arial" w:cs="Arial"/>
                <w:sz w:val="20"/>
                <w:szCs w:val="20"/>
                <w:lang w:val="en-GB"/>
              </w:rPr>
            </w:pPr>
          </w:p>
        </w:tc>
        <w:tc>
          <w:tcPr>
            <w:tcW w:w="1723" w:type="dxa"/>
            <w:gridSpan w:val="2"/>
            <w:vMerge w:val="restart"/>
          </w:tcPr>
          <w:p w:rsidR="004E3195" w:rsidRDefault="004E3195">
            <w:pPr>
              <w:rPr>
                <w:rFonts w:ascii="Arial" w:hAnsi="Arial" w:cs="Arial"/>
                <w:sz w:val="20"/>
                <w:szCs w:val="20"/>
                <w:lang w:val="en-GB"/>
              </w:rPr>
            </w:pPr>
            <w:r>
              <w:rPr>
                <w:rFonts w:ascii="Arial" w:hAnsi="Arial" w:cs="Arial"/>
                <w:sz w:val="20"/>
                <w:szCs w:val="20"/>
                <w:lang w:val="en-GB"/>
              </w:rPr>
              <w:t>Guidance</w:t>
            </w:r>
          </w:p>
        </w:tc>
        <w:tc>
          <w:tcPr>
            <w:tcW w:w="2728" w:type="dxa"/>
            <w:gridSpan w:val="6"/>
          </w:tcPr>
          <w:p w:rsidR="004E3195" w:rsidRPr="007F52CE" w:rsidRDefault="004E3195">
            <w:pPr>
              <w:rPr>
                <w:rFonts w:ascii="Arial" w:hAnsi="Arial" w:cs="Arial"/>
                <w:sz w:val="20"/>
                <w:szCs w:val="20"/>
                <w:lang w:val="en-GB"/>
              </w:rPr>
            </w:pPr>
            <w:r>
              <w:rPr>
                <w:rFonts w:ascii="Arial" w:hAnsi="Arial" w:cs="Arial"/>
                <w:sz w:val="20"/>
                <w:szCs w:val="20"/>
                <w:lang w:val="en-GB"/>
              </w:rPr>
              <w:t xml:space="preserve">0  supervision </w:t>
            </w:r>
          </w:p>
        </w:tc>
        <w:tc>
          <w:tcPr>
            <w:tcW w:w="3228" w:type="dxa"/>
            <w:gridSpan w:val="7"/>
            <w:tcBorders>
              <w:top w:val="single" w:sz="6" w:space="0" w:color="548DD4" w:themeColor="text2" w:themeTint="99"/>
              <w:bottom w:val="single" w:sz="6" w:space="0" w:color="548DD4" w:themeColor="text2" w:themeTint="99"/>
            </w:tcBorders>
          </w:tcPr>
          <w:p w:rsidR="004E3195" w:rsidRPr="007F52CE" w:rsidRDefault="004E3195">
            <w:pPr>
              <w:rPr>
                <w:rFonts w:ascii="Arial" w:hAnsi="Arial" w:cs="Arial"/>
                <w:sz w:val="20"/>
                <w:szCs w:val="20"/>
                <w:lang w:val="en-GB"/>
              </w:rPr>
            </w:pPr>
            <w:r>
              <w:rPr>
                <w:rFonts w:ascii="Arial" w:hAnsi="Arial" w:cs="Arial"/>
                <w:sz w:val="20"/>
                <w:szCs w:val="20"/>
                <w:lang w:val="en-GB"/>
              </w:rPr>
              <w:t>0  autonomous</w:t>
            </w:r>
          </w:p>
        </w:tc>
      </w:tr>
      <w:tr w:rsidR="004E3195" w:rsidRPr="0022489A" w:rsidTr="00393E10">
        <w:tc>
          <w:tcPr>
            <w:tcW w:w="2070" w:type="dxa"/>
            <w:vMerge/>
          </w:tcPr>
          <w:p w:rsidR="004E3195" w:rsidRDefault="004E3195">
            <w:pPr>
              <w:rPr>
                <w:rFonts w:ascii="Arial" w:hAnsi="Arial" w:cs="Arial"/>
                <w:sz w:val="20"/>
                <w:szCs w:val="20"/>
                <w:lang w:val="en-GB"/>
              </w:rPr>
            </w:pPr>
          </w:p>
        </w:tc>
        <w:tc>
          <w:tcPr>
            <w:tcW w:w="1723" w:type="dxa"/>
            <w:gridSpan w:val="2"/>
            <w:vMerge/>
          </w:tcPr>
          <w:p w:rsidR="004E3195" w:rsidRDefault="004E3195">
            <w:pPr>
              <w:rPr>
                <w:rFonts w:ascii="Arial" w:hAnsi="Arial" w:cs="Arial"/>
                <w:sz w:val="20"/>
                <w:szCs w:val="20"/>
                <w:lang w:val="en-GB"/>
              </w:rPr>
            </w:pPr>
          </w:p>
        </w:tc>
        <w:tc>
          <w:tcPr>
            <w:tcW w:w="5956" w:type="dxa"/>
            <w:gridSpan w:val="13"/>
          </w:tcPr>
          <w:p w:rsidR="004E3195" w:rsidRDefault="004E3195">
            <w:pPr>
              <w:rPr>
                <w:rFonts w:ascii="Arial" w:hAnsi="Arial" w:cs="Arial"/>
                <w:sz w:val="20"/>
                <w:szCs w:val="20"/>
                <w:lang w:val="en-GB"/>
              </w:rPr>
            </w:pPr>
            <w:r>
              <w:rPr>
                <w:rFonts w:ascii="Arial" w:hAnsi="Arial" w:cs="Arial"/>
                <w:sz w:val="20"/>
                <w:szCs w:val="20"/>
                <w:lang w:val="en-GB"/>
              </w:rPr>
              <w:t>Requirements regarding guidance</w:t>
            </w:r>
          </w:p>
          <w:p w:rsidR="004E3195" w:rsidRDefault="004E3195">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Indicate requirements for guidance of the student during the period of the unit</w:t>
            </w:r>
          </w:p>
        </w:tc>
      </w:tr>
      <w:tr w:rsidR="004E3195" w:rsidRPr="007F52CE" w:rsidTr="004E3195">
        <w:tc>
          <w:tcPr>
            <w:tcW w:w="2070" w:type="dxa"/>
            <w:vMerge/>
          </w:tcPr>
          <w:p w:rsidR="004E3195" w:rsidRDefault="004E3195">
            <w:pPr>
              <w:rPr>
                <w:rFonts w:ascii="Arial" w:hAnsi="Arial" w:cs="Arial"/>
                <w:sz w:val="20"/>
                <w:szCs w:val="20"/>
                <w:lang w:val="en-GB"/>
              </w:rPr>
            </w:pPr>
          </w:p>
        </w:tc>
        <w:tc>
          <w:tcPr>
            <w:tcW w:w="1723" w:type="dxa"/>
            <w:gridSpan w:val="2"/>
          </w:tcPr>
          <w:p w:rsidR="004E3195" w:rsidRDefault="004E3195">
            <w:pPr>
              <w:rPr>
                <w:rFonts w:ascii="Arial" w:hAnsi="Arial" w:cs="Arial"/>
                <w:sz w:val="20"/>
                <w:szCs w:val="20"/>
                <w:lang w:val="en-GB"/>
              </w:rPr>
            </w:pPr>
            <w:r>
              <w:rPr>
                <w:rFonts w:ascii="Arial" w:hAnsi="Arial" w:cs="Arial"/>
                <w:sz w:val="20"/>
                <w:szCs w:val="20"/>
                <w:lang w:val="en-GB"/>
              </w:rPr>
              <w:t>Structure</w:t>
            </w:r>
          </w:p>
        </w:tc>
        <w:tc>
          <w:tcPr>
            <w:tcW w:w="2728" w:type="dxa"/>
            <w:gridSpan w:val="6"/>
          </w:tcPr>
          <w:p w:rsidR="004E3195" w:rsidRPr="007F52CE" w:rsidRDefault="004E3195">
            <w:pPr>
              <w:rPr>
                <w:rFonts w:ascii="Arial" w:hAnsi="Arial" w:cs="Arial"/>
                <w:sz w:val="20"/>
                <w:szCs w:val="20"/>
                <w:lang w:val="en-GB"/>
              </w:rPr>
            </w:pPr>
            <w:r>
              <w:rPr>
                <w:rFonts w:ascii="Arial" w:hAnsi="Arial" w:cs="Arial"/>
                <w:sz w:val="20"/>
                <w:szCs w:val="20"/>
                <w:lang w:val="en-GB"/>
              </w:rPr>
              <w:t>0  structured</w:t>
            </w:r>
          </w:p>
        </w:tc>
        <w:tc>
          <w:tcPr>
            <w:tcW w:w="3228" w:type="dxa"/>
            <w:gridSpan w:val="7"/>
            <w:tcBorders>
              <w:top w:val="single" w:sz="6" w:space="0" w:color="548DD4" w:themeColor="text2" w:themeTint="99"/>
            </w:tcBorders>
          </w:tcPr>
          <w:p w:rsidR="004E3195" w:rsidRPr="007F52CE" w:rsidRDefault="004E3195" w:rsidP="004E3195">
            <w:pPr>
              <w:rPr>
                <w:rFonts w:ascii="Arial" w:hAnsi="Arial" w:cs="Arial"/>
                <w:sz w:val="20"/>
                <w:szCs w:val="20"/>
                <w:lang w:val="en-GB"/>
              </w:rPr>
            </w:pPr>
            <w:r>
              <w:rPr>
                <w:rFonts w:ascii="Arial" w:hAnsi="Arial" w:cs="Arial"/>
                <w:sz w:val="20"/>
                <w:szCs w:val="20"/>
                <w:lang w:val="en-GB"/>
              </w:rPr>
              <w:t xml:space="preserve">0 non structured </w:t>
            </w:r>
          </w:p>
        </w:tc>
      </w:tr>
      <w:tr w:rsidR="005020D1" w:rsidRPr="007F52CE" w:rsidTr="00475D09">
        <w:tc>
          <w:tcPr>
            <w:tcW w:w="2070" w:type="dxa"/>
            <w:vMerge w:val="restart"/>
          </w:tcPr>
          <w:p w:rsidR="005020D1" w:rsidRPr="007F52CE" w:rsidRDefault="00EA2DCF" w:rsidP="00EA2DCF">
            <w:pPr>
              <w:rPr>
                <w:rFonts w:ascii="Arial" w:hAnsi="Arial" w:cs="Arial"/>
                <w:sz w:val="20"/>
                <w:szCs w:val="20"/>
                <w:lang w:val="en-GB"/>
              </w:rPr>
            </w:pPr>
            <w:r>
              <w:rPr>
                <w:rFonts w:ascii="Arial" w:hAnsi="Arial" w:cs="Arial"/>
                <w:sz w:val="20"/>
                <w:szCs w:val="20"/>
                <w:lang w:val="en-GB"/>
              </w:rPr>
              <w:t>Formal l</w:t>
            </w:r>
            <w:r w:rsidR="005020D1">
              <w:rPr>
                <w:rFonts w:ascii="Arial" w:hAnsi="Arial" w:cs="Arial"/>
                <w:sz w:val="20"/>
                <w:szCs w:val="20"/>
                <w:lang w:val="en-GB"/>
              </w:rPr>
              <w:t>earning outcomes (L.O)</w:t>
            </w:r>
          </w:p>
        </w:tc>
        <w:tc>
          <w:tcPr>
            <w:tcW w:w="732" w:type="dxa"/>
            <w:vMerge w:val="restart"/>
          </w:tcPr>
          <w:p w:rsidR="005020D1" w:rsidRPr="007F52CE" w:rsidRDefault="005020D1" w:rsidP="00AF155A">
            <w:pPr>
              <w:rPr>
                <w:rFonts w:ascii="Arial" w:hAnsi="Arial" w:cs="Arial"/>
                <w:sz w:val="20"/>
                <w:szCs w:val="20"/>
                <w:lang w:val="en-GB"/>
              </w:rPr>
            </w:pPr>
            <w:r>
              <w:rPr>
                <w:rFonts w:ascii="Arial" w:hAnsi="Arial" w:cs="Arial"/>
                <w:sz w:val="20"/>
                <w:szCs w:val="20"/>
                <w:lang w:val="en-GB"/>
              </w:rPr>
              <w:t>L.O.1</w:t>
            </w:r>
          </w:p>
        </w:tc>
        <w:tc>
          <w:tcPr>
            <w:tcW w:w="6947" w:type="dxa"/>
            <w:gridSpan w:val="14"/>
          </w:tcPr>
          <w:p w:rsidR="005020D1" w:rsidRPr="007F52CE" w:rsidRDefault="005020D1" w:rsidP="00AF155A">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Provide a clearly described learning outcome. Make sure the learning outcome is completely described using a global description, the divide between knowledge, skills and competence and the context in which this learning outcome is applicable. Use the guidelines see ad6.</w:t>
            </w:r>
          </w:p>
        </w:tc>
      </w:tr>
      <w:tr w:rsidR="005020D1" w:rsidRPr="0022489A" w:rsidTr="00572F91">
        <w:tc>
          <w:tcPr>
            <w:tcW w:w="2070" w:type="dxa"/>
            <w:vMerge/>
          </w:tcPr>
          <w:p w:rsidR="005020D1" w:rsidRDefault="005020D1">
            <w:pPr>
              <w:rPr>
                <w:rFonts w:ascii="Arial" w:hAnsi="Arial" w:cs="Arial"/>
                <w:sz w:val="20"/>
                <w:szCs w:val="20"/>
                <w:lang w:val="en-GB"/>
              </w:rPr>
            </w:pPr>
          </w:p>
        </w:tc>
        <w:tc>
          <w:tcPr>
            <w:tcW w:w="732" w:type="dxa"/>
            <w:vMerge/>
          </w:tcPr>
          <w:p w:rsidR="005020D1" w:rsidRPr="007F52CE" w:rsidRDefault="005020D1">
            <w:pPr>
              <w:rPr>
                <w:rFonts w:ascii="Arial" w:hAnsi="Arial" w:cs="Arial"/>
                <w:sz w:val="20"/>
                <w:szCs w:val="20"/>
                <w:lang w:val="en-GB"/>
              </w:rPr>
            </w:pPr>
          </w:p>
        </w:tc>
        <w:tc>
          <w:tcPr>
            <w:tcW w:w="2336" w:type="dxa"/>
            <w:gridSpan w:val="4"/>
          </w:tcPr>
          <w:p w:rsidR="005020D1" w:rsidRDefault="005020D1">
            <w:pPr>
              <w:rPr>
                <w:rFonts w:ascii="Arial" w:hAnsi="Arial" w:cs="Arial"/>
                <w:sz w:val="20"/>
                <w:szCs w:val="20"/>
                <w:lang w:val="en-GB"/>
              </w:rPr>
            </w:pPr>
            <w:r>
              <w:rPr>
                <w:rFonts w:ascii="Arial" w:hAnsi="Arial" w:cs="Arial"/>
                <w:sz w:val="20"/>
                <w:szCs w:val="20"/>
                <w:lang w:val="en-GB"/>
              </w:rPr>
              <w:t>Knowledge</w:t>
            </w:r>
          </w:p>
          <w:p w:rsidR="005020D1" w:rsidRPr="007F52CE" w:rsidRDefault="005020D1" w:rsidP="00AF155A">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List of required knowledge within the L.O</w:t>
            </w:r>
          </w:p>
        </w:tc>
        <w:tc>
          <w:tcPr>
            <w:tcW w:w="2375" w:type="dxa"/>
            <w:gridSpan w:val="5"/>
          </w:tcPr>
          <w:p w:rsidR="005020D1" w:rsidRDefault="005020D1" w:rsidP="0012395D">
            <w:pPr>
              <w:rPr>
                <w:rFonts w:ascii="Arial" w:hAnsi="Arial" w:cs="Arial"/>
                <w:sz w:val="20"/>
                <w:szCs w:val="20"/>
                <w:lang w:val="en-GB"/>
              </w:rPr>
            </w:pPr>
            <w:r>
              <w:rPr>
                <w:rFonts w:ascii="Arial" w:hAnsi="Arial" w:cs="Arial"/>
                <w:sz w:val="20"/>
                <w:szCs w:val="20"/>
                <w:lang w:val="en-GB"/>
              </w:rPr>
              <w:t>Skills</w:t>
            </w:r>
          </w:p>
          <w:p w:rsidR="005020D1" w:rsidRPr="007F52CE" w:rsidRDefault="005020D1" w:rsidP="00AF155A">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List of required skills within the L.O</w:t>
            </w:r>
          </w:p>
        </w:tc>
        <w:tc>
          <w:tcPr>
            <w:tcW w:w="2236" w:type="dxa"/>
            <w:gridSpan w:val="5"/>
          </w:tcPr>
          <w:p w:rsidR="005020D1" w:rsidRDefault="005020D1" w:rsidP="0012395D">
            <w:pPr>
              <w:rPr>
                <w:rFonts w:ascii="Arial" w:hAnsi="Arial" w:cs="Arial"/>
                <w:sz w:val="20"/>
                <w:szCs w:val="20"/>
                <w:lang w:val="en-GB"/>
              </w:rPr>
            </w:pPr>
            <w:r>
              <w:rPr>
                <w:rFonts w:ascii="Arial" w:hAnsi="Arial" w:cs="Arial"/>
                <w:sz w:val="20"/>
                <w:szCs w:val="20"/>
                <w:lang w:val="en-GB"/>
              </w:rPr>
              <w:t>Competence</w:t>
            </w:r>
          </w:p>
          <w:p w:rsidR="005020D1" w:rsidRPr="007F52CE" w:rsidRDefault="005020D1" w:rsidP="00AF155A">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List of required competences within the L.O</w:t>
            </w:r>
            <w:r>
              <w:rPr>
                <w:rFonts w:ascii="Arial" w:hAnsi="Arial" w:cs="Arial"/>
                <w:sz w:val="20"/>
                <w:szCs w:val="20"/>
                <w:lang w:val="en-GB"/>
              </w:rPr>
              <w:t xml:space="preserve"> </w:t>
            </w:r>
          </w:p>
        </w:tc>
      </w:tr>
      <w:tr w:rsidR="005020D1" w:rsidRPr="0022489A" w:rsidTr="00475D09">
        <w:tc>
          <w:tcPr>
            <w:tcW w:w="2070" w:type="dxa"/>
            <w:vMerge/>
          </w:tcPr>
          <w:p w:rsidR="005020D1" w:rsidRPr="007F52CE" w:rsidRDefault="005020D1">
            <w:pPr>
              <w:rPr>
                <w:rFonts w:ascii="Arial" w:hAnsi="Arial" w:cs="Arial"/>
                <w:sz w:val="20"/>
                <w:szCs w:val="20"/>
                <w:lang w:val="en-GB"/>
              </w:rPr>
            </w:pPr>
          </w:p>
        </w:tc>
        <w:tc>
          <w:tcPr>
            <w:tcW w:w="732" w:type="dxa"/>
            <w:vMerge/>
          </w:tcPr>
          <w:p w:rsidR="005020D1" w:rsidRPr="007F52CE" w:rsidRDefault="005020D1">
            <w:pPr>
              <w:rPr>
                <w:rFonts w:ascii="Arial" w:hAnsi="Arial" w:cs="Arial"/>
                <w:sz w:val="20"/>
                <w:szCs w:val="20"/>
                <w:lang w:val="en-GB"/>
              </w:rPr>
            </w:pPr>
          </w:p>
        </w:tc>
        <w:tc>
          <w:tcPr>
            <w:tcW w:w="1132" w:type="dxa"/>
            <w:gridSpan w:val="2"/>
          </w:tcPr>
          <w:p w:rsidR="005020D1" w:rsidRPr="007F52CE" w:rsidRDefault="005020D1">
            <w:pPr>
              <w:rPr>
                <w:rFonts w:ascii="Arial" w:hAnsi="Arial" w:cs="Arial"/>
                <w:sz w:val="20"/>
                <w:szCs w:val="20"/>
                <w:lang w:val="en-GB"/>
              </w:rPr>
            </w:pPr>
            <w:r>
              <w:rPr>
                <w:rFonts w:ascii="Arial" w:hAnsi="Arial" w:cs="Arial"/>
                <w:sz w:val="20"/>
                <w:szCs w:val="20"/>
                <w:lang w:val="en-GB"/>
              </w:rPr>
              <w:t>Context</w:t>
            </w:r>
          </w:p>
        </w:tc>
        <w:tc>
          <w:tcPr>
            <w:tcW w:w="5815" w:type="dxa"/>
            <w:gridSpan w:val="12"/>
          </w:tcPr>
          <w:p w:rsidR="005020D1" w:rsidRPr="007F52CE" w:rsidRDefault="005020D1" w:rsidP="005020D1">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 xml:space="preserve">Give a clear description of the labour market context of this L.O </w:t>
            </w:r>
          </w:p>
        </w:tc>
      </w:tr>
      <w:tr w:rsidR="00903FF6" w:rsidRPr="0022489A" w:rsidTr="0020613A">
        <w:tc>
          <w:tcPr>
            <w:tcW w:w="2070" w:type="dxa"/>
            <w:vMerge/>
          </w:tcPr>
          <w:p w:rsidR="00903FF6" w:rsidRPr="007F52CE" w:rsidRDefault="00903FF6">
            <w:pPr>
              <w:rPr>
                <w:rFonts w:ascii="Arial" w:hAnsi="Arial" w:cs="Arial"/>
                <w:sz w:val="20"/>
                <w:szCs w:val="20"/>
                <w:lang w:val="en-GB"/>
              </w:rPr>
            </w:pPr>
          </w:p>
        </w:tc>
        <w:tc>
          <w:tcPr>
            <w:tcW w:w="732" w:type="dxa"/>
            <w:vMerge/>
          </w:tcPr>
          <w:p w:rsidR="00903FF6" w:rsidRPr="007F52CE" w:rsidRDefault="00903FF6">
            <w:pPr>
              <w:rPr>
                <w:rFonts w:ascii="Arial" w:hAnsi="Arial" w:cs="Arial"/>
                <w:sz w:val="20"/>
                <w:szCs w:val="20"/>
                <w:lang w:val="en-GB"/>
              </w:rPr>
            </w:pPr>
          </w:p>
        </w:tc>
        <w:tc>
          <w:tcPr>
            <w:tcW w:w="1132" w:type="dxa"/>
            <w:gridSpan w:val="2"/>
          </w:tcPr>
          <w:p w:rsidR="00903FF6" w:rsidRDefault="00903FF6">
            <w:pPr>
              <w:rPr>
                <w:rFonts w:ascii="Arial" w:hAnsi="Arial" w:cs="Arial"/>
                <w:sz w:val="20"/>
                <w:szCs w:val="20"/>
                <w:lang w:val="en-GB"/>
              </w:rPr>
            </w:pPr>
            <w:r>
              <w:rPr>
                <w:rFonts w:ascii="Arial" w:hAnsi="Arial" w:cs="Arial"/>
                <w:sz w:val="20"/>
                <w:szCs w:val="20"/>
                <w:lang w:val="en-GB"/>
              </w:rPr>
              <w:t>Indicators</w:t>
            </w:r>
          </w:p>
        </w:tc>
        <w:tc>
          <w:tcPr>
            <w:tcW w:w="5815" w:type="dxa"/>
            <w:gridSpan w:val="12"/>
          </w:tcPr>
          <w:p w:rsidR="00903FF6" w:rsidRPr="00475D09" w:rsidRDefault="00903FF6" w:rsidP="00475D09">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List indicators to allow for correct assessment of the L.O</w:t>
            </w:r>
          </w:p>
        </w:tc>
      </w:tr>
      <w:tr w:rsidR="00903FF6" w:rsidRPr="007F52CE" w:rsidTr="00903FF6">
        <w:tc>
          <w:tcPr>
            <w:tcW w:w="2070" w:type="dxa"/>
            <w:vMerge/>
          </w:tcPr>
          <w:p w:rsidR="00903FF6" w:rsidRPr="007F52CE" w:rsidRDefault="00903FF6">
            <w:pPr>
              <w:rPr>
                <w:rFonts w:ascii="Arial" w:hAnsi="Arial" w:cs="Arial"/>
                <w:sz w:val="20"/>
                <w:szCs w:val="20"/>
                <w:lang w:val="en-GB"/>
              </w:rPr>
            </w:pPr>
          </w:p>
        </w:tc>
        <w:tc>
          <w:tcPr>
            <w:tcW w:w="732" w:type="dxa"/>
            <w:vMerge/>
          </w:tcPr>
          <w:p w:rsidR="00903FF6" w:rsidRPr="007F52CE" w:rsidRDefault="00903FF6">
            <w:pPr>
              <w:rPr>
                <w:rFonts w:ascii="Arial" w:hAnsi="Arial" w:cs="Arial"/>
                <w:sz w:val="20"/>
                <w:szCs w:val="20"/>
                <w:lang w:val="en-GB"/>
              </w:rPr>
            </w:pPr>
          </w:p>
        </w:tc>
        <w:tc>
          <w:tcPr>
            <w:tcW w:w="1132" w:type="dxa"/>
            <w:gridSpan w:val="2"/>
          </w:tcPr>
          <w:p w:rsidR="00903FF6" w:rsidRDefault="00903FF6">
            <w:pPr>
              <w:rPr>
                <w:rFonts w:ascii="Arial" w:hAnsi="Arial" w:cs="Arial"/>
                <w:sz w:val="20"/>
                <w:szCs w:val="20"/>
                <w:lang w:val="en-GB"/>
              </w:rPr>
            </w:pPr>
            <w:r>
              <w:rPr>
                <w:rFonts w:ascii="Arial" w:hAnsi="Arial" w:cs="Arial"/>
                <w:sz w:val="20"/>
                <w:szCs w:val="20"/>
                <w:lang w:val="en-GB"/>
              </w:rPr>
              <w:t>Pathway</w:t>
            </w:r>
          </w:p>
        </w:tc>
        <w:tc>
          <w:tcPr>
            <w:tcW w:w="1713" w:type="dxa"/>
            <w:gridSpan w:val="3"/>
          </w:tcPr>
          <w:p w:rsidR="00903FF6" w:rsidRPr="007F52CE" w:rsidRDefault="00903FF6" w:rsidP="006C64FF">
            <w:pPr>
              <w:rPr>
                <w:rFonts w:ascii="Arial" w:hAnsi="Arial" w:cs="Arial"/>
                <w:sz w:val="20"/>
                <w:szCs w:val="20"/>
                <w:lang w:val="en-GB"/>
              </w:rPr>
            </w:pPr>
            <w:r>
              <w:rPr>
                <w:rFonts w:ascii="Arial" w:hAnsi="Arial" w:cs="Arial"/>
                <w:sz w:val="20"/>
                <w:szCs w:val="20"/>
                <w:lang w:val="en-GB"/>
              </w:rPr>
              <w:t>0  school based</w:t>
            </w:r>
          </w:p>
        </w:tc>
        <w:tc>
          <w:tcPr>
            <w:tcW w:w="2067" w:type="dxa"/>
            <w:gridSpan w:val="6"/>
          </w:tcPr>
          <w:p w:rsidR="00903FF6" w:rsidRPr="007F52CE" w:rsidRDefault="00903FF6" w:rsidP="006C64FF">
            <w:pPr>
              <w:ind w:left="200"/>
              <w:rPr>
                <w:rFonts w:ascii="Arial" w:hAnsi="Arial" w:cs="Arial"/>
                <w:sz w:val="20"/>
                <w:szCs w:val="20"/>
                <w:lang w:val="en-GB"/>
              </w:rPr>
            </w:pPr>
            <w:r>
              <w:rPr>
                <w:rFonts w:ascii="Arial" w:hAnsi="Arial" w:cs="Arial"/>
                <w:sz w:val="20"/>
                <w:szCs w:val="20"/>
                <w:lang w:val="en-GB"/>
              </w:rPr>
              <w:t>0   in-company</w:t>
            </w:r>
          </w:p>
        </w:tc>
        <w:tc>
          <w:tcPr>
            <w:tcW w:w="2035" w:type="dxa"/>
            <w:gridSpan w:val="3"/>
          </w:tcPr>
          <w:p w:rsidR="00903FF6" w:rsidRPr="007F52CE" w:rsidRDefault="00903FF6" w:rsidP="006C64FF">
            <w:pPr>
              <w:ind w:left="445"/>
              <w:rPr>
                <w:rFonts w:ascii="Arial" w:hAnsi="Arial" w:cs="Arial"/>
                <w:sz w:val="20"/>
                <w:szCs w:val="20"/>
                <w:lang w:val="en-GB"/>
              </w:rPr>
            </w:pPr>
            <w:r>
              <w:rPr>
                <w:rFonts w:ascii="Arial" w:hAnsi="Arial" w:cs="Arial"/>
                <w:sz w:val="20"/>
                <w:szCs w:val="20"/>
                <w:lang w:val="en-GB"/>
              </w:rPr>
              <w:t>0 mixed</w:t>
            </w:r>
          </w:p>
        </w:tc>
      </w:tr>
      <w:tr w:rsidR="00903FF6" w:rsidRPr="007F52CE" w:rsidTr="006C64FF">
        <w:tc>
          <w:tcPr>
            <w:tcW w:w="2070" w:type="dxa"/>
            <w:vMerge/>
          </w:tcPr>
          <w:p w:rsidR="00903FF6" w:rsidRPr="007F52CE" w:rsidRDefault="00903FF6" w:rsidP="006C64FF">
            <w:pPr>
              <w:rPr>
                <w:rFonts w:ascii="Arial" w:hAnsi="Arial" w:cs="Arial"/>
                <w:sz w:val="20"/>
                <w:szCs w:val="20"/>
                <w:lang w:val="en-GB"/>
              </w:rPr>
            </w:pPr>
          </w:p>
        </w:tc>
        <w:tc>
          <w:tcPr>
            <w:tcW w:w="732" w:type="dxa"/>
            <w:vMerge w:val="restart"/>
          </w:tcPr>
          <w:p w:rsidR="00903FF6" w:rsidRPr="007F52CE" w:rsidRDefault="00903FF6" w:rsidP="00572F91">
            <w:pPr>
              <w:rPr>
                <w:rFonts w:ascii="Arial" w:hAnsi="Arial" w:cs="Arial"/>
                <w:sz w:val="20"/>
                <w:szCs w:val="20"/>
                <w:lang w:val="en-GB"/>
              </w:rPr>
            </w:pPr>
            <w:r>
              <w:rPr>
                <w:rFonts w:ascii="Arial" w:hAnsi="Arial" w:cs="Arial"/>
                <w:sz w:val="20"/>
                <w:szCs w:val="20"/>
                <w:lang w:val="en-GB"/>
              </w:rPr>
              <w:t>L.O.2</w:t>
            </w:r>
          </w:p>
        </w:tc>
        <w:tc>
          <w:tcPr>
            <w:tcW w:w="6947" w:type="dxa"/>
            <w:gridSpan w:val="14"/>
          </w:tcPr>
          <w:p w:rsidR="00903FF6" w:rsidRPr="007F52CE" w:rsidRDefault="00903FF6" w:rsidP="006C64FF">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Provide a clearly described learning outcome. Make sure the learning outcome is completely described using a global description, the divide between knowledge, skills and competence and the context in which this learning outcome is applicable. Use the guidelines see ad6.</w:t>
            </w:r>
          </w:p>
        </w:tc>
      </w:tr>
      <w:tr w:rsidR="00903FF6" w:rsidRPr="007F52CE" w:rsidTr="00572F91">
        <w:tc>
          <w:tcPr>
            <w:tcW w:w="2070" w:type="dxa"/>
            <w:vMerge/>
          </w:tcPr>
          <w:p w:rsidR="00903FF6" w:rsidRDefault="00903FF6" w:rsidP="006C64FF">
            <w:pPr>
              <w:rPr>
                <w:rFonts w:ascii="Arial" w:hAnsi="Arial" w:cs="Arial"/>
                <w:sz w:val="20"/>
                <w:szCs w:val="20"/>
                <w:lang w:val="en-GB"/>
              </w:rPr>
            </w:pPr>
          </w:p>
        </w:tc>
        <w:tc>
          <w:tcPr>
            <w:tcW w:w="732" w:type="dxa"/>
            <w:vMerge/>
          </w:tcPr>
          <w:p w:rsidR="00903FF6" w:rsidRPr="007F52CE" w:rsidRDefault="00903FF6" w:rsidP="006C64FF">
            <w:pPr>
              <w:rPr>
                <w:rFonts w:ascii="Arial" w:hAnsi="Arial" w:cs="Arial"/>
                <w:sz w:val="20"/>
                <w:szCs w:val="20"/>
                <w:lang w:val="en-GB"/>
              </w:rPr>
            </w:pPr>
          </w:p>
        </w:tc>
        <w:tc>
          <w:tcPr>
            <w:tcW w:w="2336" w:type="dxa"/>
            <w:gridSpan w:val="4"/>
          </w:tcPr>
          <w:p w:rsidR="00903FF6" w:rsidRDefault="00903FF6" w:rsidP="006C64FF">
            <w:pPr>
              <w:rPr>
                <w:rFonts w:ascii="Arial" w:hAnsi="Arial" w:cs="Arial"/>
                <w:sz w:val="20"/>
                <w:szCs w:val="20"/>
                <w:lang w:val="en-GB"/>
              </w:rPr>
            </w:pPr>
            <w:r>
              <w:rPr>
                <w:rFonts w:ascii="Arial" w:hAnsi="Arial" w:cs="Arial"/>
                <w:sz w:val="20"/>
                <w:szCs w:val="20"/>
                <w:lang w:val="en-GB"/>
              </w:rPr>
              <w:t>Knowledge</w:t>
            </w:r>
          </w:p>
          <w:p w:rsidR="00903FF6" w:rsidRPr="007F52CE" w:rsidRDefault="00903FF6" w:rsidP="006C64FF">
            <w:pPr>
              <w:rPr>
                <w:rFonts w:ascii="Arial" w:hAnsi="Arial" w:cs="Arial"/>
                <w:sz w:val="20"/>
                <w:szCs w:val="20"/>
                <w:lang w:val="en-GB"/>
              </w:rPr>
            </w:pPr>
          </w:p>
        </w:tc>
        <w:tc>
          <w:tcPr>
            <w:tcW w:w="2375" w:type="dxa"/>
            <w:gridSpan w:val="5"/>
          </w:tcPr>
          <w:p w:rsidR="00903FF6" w:rsidRDefault="00903FF6" w:rsidP="006C64FF">
            <w:pPr>
              <w:rPr>
                <w:rFonts w:ascii="Arial" w:hAnsi="Arial" w:cs="Arial"/>
                <w:sz w:val="20"/>
                <w:szCs w:val="20"/>
                <w:lang w:val="en-GB"/>
              </w:rPr>
            </w:pPr>
            <w:r>
              <w:rPr>
                <w:rFonts w:ascii="Arial" w:hAnsi="Arial" w:cs="Arial"/>
                <w:sz w:val="20"/>
                <w:szCs w:val="20"/>
                <w:lang w:val="en-GB"/>
              </w:rPr>
              <w:t>Skills</w:t>
            </w:r>
          </w:p>
          <w:p w:rsidR="00903FF6" w:rsidRPr="007F52CE" w:rsidRDefault="00903FF6" w:rsidP="006C64FF">
            <w:pPr>
              <w:rPr>
                <w:rFonts w:ascii="Arial" w:hAnsi="Arial" w:cs="Arial"/>
                <w:sz w:val="20"/>
                <w:szCs w:val="20"/>
                <w:lang w:val="en-GB"/>
              </w:rPr>
            </w:pPr>
          </w:p>
        </w:tc>
        <w:tc>
          <w:tcPr>
            <w:tcW w:w="2236" w:type="dxa"/>
            <w:gridSpan w:val="5"/>
          </w:tcPr>
          <w:p w:rsidR="00903FF6" w:rsidRDefault="00903FF6" w:rsidP="006C64FF">
            <w:pPr>
              <w:rPr>
                <w:rFonts w:ascii="Arial" w:hAnsi="Arial" w:cs="Arial"/>
                <w:sz w:val="20"/>
                <w:szCs w:val="20"/>
                <w:lang w:val="en-GB"/>
              </w:rPr>
            </w:pPr>
            <w:r>
              <w:rPr>
                <w:rFonts w:ascii="Arial" w:hAnsi="Arial" w:cs="Arial"/>
                <w:sz w:val="20"/>
                <w:szCs w:val="20"/>
                <w:lang w:val="en-GB"/>
              </w:rPr>
              <w:t>Competence</w:t>
            </w:r>
          </w:p>
          <w:p w:rsidR="00903FF6" w:rsidRPr="007F52CE" w:rsidRDefault="00903FF6" w:rsidP="006C64FF">
            <w:pPr>
              <w:rPr>
                <w:rFonts w:ascii="Arial" w:hAnsi="Arial" w:cs="Arial"/>
                <w:sz w:val="20"/>
                <w:szCs w:val="20"/>
                <w:lang w:val="en-GB"/>
              </w:rPr>
            </w:pPr>
          </w:p>
        </w:tc>
      </w:tr>
      <w:tr w:rsidR="00903FF6" w:rsidRPr="007F52CE" w:rsidTr="006C64FF">
        <w:tc>
          <w:tcPr>
            <w:tcW w:w="2070" w:type="dxa"/>
            <w:vMerge/>
          </w:tcPr>
          <w:p w:rsidR="00903FF6" w:rsidRPr="007F52CE" w:rsidRDefault="00903FF6" w:rsidP="006C64FF">
            <w:pPr>
              <w:rPr>
                <w:rFonts w:ascii="Arial" w:hAnsi="Arial" w:cs="Arial"/>
                <w:sz w:val="20"/>
                <w:szCs w:val="20"/>
                <w:lang w:val="en-GB"/>
              </w:rPr>
            </w:pPr>
          </w:p>
        </w:tc>
        <w:tc>
          <w:tcPr>
            <w:tcW w:w="732" w:type="dxa"/>
            <w:vMerge/>
          </w:tcPr>
          <w:p w:rsidR="00903FF6" w:rsidRPr="007F52CE" w:rsidRDefault="00903FF6" w:rsidP="006C64FF">
            <w:pPr>
              <w:rPr>
                <w:rFonts w:ascii="Arial" w:hAnsi="Arial" w:cs="Arial"/>
                <w:sz w:val="20"/>
                <w:szCs w:val="20"/>
                <w:lang w:val="en-GB"/>
              </w:rPr>
            </w:pPr>
          </w:p>
        </w:tc>
        <w:tc>
          <w:tcPr>
            <w:tcW w:w="1132" w:type="dxa"/>
            <w:gridSpan w:val="2"/>
          </w:tcPr>
          <w:p w:rsidR="00903FF6" w:rsidRPr="007F52CE" w:rsidRDefault="00903FF6" w:rsidP="006C64FF">
            <w:pPr>
              <w:rPr>
                <w:rFonts w:ascii="Arial" w:hAnsi="Arial" w:cs="Arial"/>
                <w:sz w:val="20"/>
                <w:szCs w:val="20"/>
                <w:lang w:val="en-GB"/>
              </w:rPr>
            </w:pPr>
            <w:r>
              <w:rPr>
                <w:rFonts w:ascii="Arial" w:hAnsi="Arial" w:cs="Arial"/>
                <w:sz w:val="20"/>
                <w:szCs w:val="20"/>
                <w:lang w:val="en-GB"/>
              </w:rPr>
              <w:t>Context</w:t>
            </w:r>
          </w:p>
        </w:tc>
        <w:tc>
          <w:tcPr>
            <w:tcW w:w="5815" w:type="dxa"/>
            <w:gridSpan w:val="12"/>
          </w:tcPr>
          <w:p w:rsidR="00903FF6" w:rsidRPr="007F52CE" w:rsidRDefault="00903FF6" w:rsidP="006C64FF">
            <w:pPr>
              <w:rPr>
                <w:rFonts w:ascii="Arial" w:hAnsi="Arial" w:cs="Arial"/>
                <w:sz w:val="20"/>
                <w:szCs w:val="20"/>
                <w:lang w:val="en-GB"/>
              </w:rPr>
            </w:pPr>
          </w:p>
        </w:tc>
      </w:tr>
      <w:tr w:rsidR="00903FF6" w:rsidRPr="00475D09" w:rsidTr="00A34250">
        <w:tc>
          <w:tcPr>
            <w:tcW w:w="2070" w:type="dxa"/>
            <w:vMerge/>
          </w:tcPr>
          <w:p w:rsidR="00903FF6" w:rsidRPr="007F52CE" w:rsidRDefault="00903FF6" w:rsidP="006C64FF">
            <w:pPr>
              <w:rPr>
                <w:rFonts w:ascii="Arial" w:hAnsi="Arial" w:cs="Arial"/>
                <w:sz w:val="20"/>
                <w:szCs w:val="20"/>
                <w:lang w:val="en-GB"/>
              </w:rPr>
            </w:pPr>
          </w:p>
        </w:tc>
        <w:tc>
          <w:tcPr>
            <w:tcW w:w="732" w:type="dxa"/>
            <w:vMerge/>
          </w:tcPr>
          <w:p w:rsidR="00903FF6" w:rsidRPr="007F52CE" w:rsidRDefault="00903FF6" w:rsidP="006C64FF">
            <w:pPr>
              <w:rPr>
                <w:rFonts w:ascii="Arial" w:hAnsi="Arial" w:cs="Arial"/>
                <w:sz w:val="20"/>
                <w:szCs w:val="20"/>
                <w:lang w:val="en-GB"/>
              </w:rPr>
            </w:pPr>
          </w:p>
        </w:tc>
        <w:tc>
          <w:tcPr>
            <w:tcW w:w="1132" w:type="dxa"/>
            <w:gridSpan w:val="2"/>
          </w:tcPr>
          <w:p w:rsidR="00903FF6" w:rsidRDefault="00903FF6" w:rsidP="006C64FF">
            <w:pPr>
              <w:rPr>
                <w:rFonts w:ascii="Arial" w:hAnsi="Arial" w:cs="Arial"/>
                <w:sz w:val="20"/>
                <w:szCs w:val="20"/>
                <w:lang w:val="en-GB"/>
              </w:rPr>
            </w:pPr>
            <w:r>
              <w:rPr>
                <w:rFonts w:ascii="Arial" w:hAnsi="Arial" w:cs="Arial"/>
                <w:sz w:val="20"/>
                <w:szCs w:val="20"/>
                <w:lang w:val="en-GB"/>
              </w:rPr>
              <w:t>Indicators</w:t>
            </w:r>
          </w:p>
        </w:tc>
        <w:tc>
          <w:tcPr>
            <w:tcW w:w="5815" w:type="dxa"/>
            <w:gridSpan w:val="12"/>
          </w:tcPr>
          <w:p w:rsidR="00903FF6" w:rsidRPr="00475D09" w:rsidRDefault="00903FF6" w:rsidP="006C64FF">
            <w:pPr>
              <w:rPr>
                <w:rFonts w:ascii="Arial" w:hAnsi="Arial" w:cs="Arial"/>
                <w:sz w:val="20"/>
                <w:szCs w:val="20"/>
                <w:lang w:val="en-GB"/>
              </w:rPr>
            </w:pPr>
          </w:p>
        </w:tc>
      </w:tr>
      <w:tr w:rsidR="00903FF6" w:rsidTr="00903FF6">
        <w:tc>
          <w:tcPr>
            <w:tcW w:w="2070" w:type="dxa"/>
            <w:vMerge/>
          </w:tcPr>
          <w:p w:rsidR="00903FF6" w:rsidRPr="007F52CE" w:rsidRDefault="00903FF6" w:rsidP="006C64FF">
            <w:pPr>
              <w:rPr>
                <w:rFonts w:ascii="Arial" w:hAnsi="Arial" w:cs="Arial"/>
                <w:sz w:val="20"/>
                <w:szCs w:val="20"/>
                <w:lang w:val="en-GB"/>
              </w:rPr>
            </w:pPr>
          </w:p>
        </w:tc>
        <w:tc>
          <w:tcPr>
            <w:tcW w:w="732" w:type="dxa"/>
            <w:vMerge/>
          </w:tcPr>
          <w:p w:rsidR="00903FF6" w:rsidRPr="007F52CE" w:rsidRDefault="00903FF6" w:rsidP="006C64FF">
            <w:pPr>
              <w:rPr>
                <w:rFonts w:ascii="Arial" w:hAnsi="Arial" w:cs="Arial"/>
                <w:sz w:val="20"/>
                <w:szCs w:val="20"/>
                <w:lang w:val="en-GB"/>
              </w:rPr>
            </w:pPr>
          </w:p>
        </w:tc>
        <w:tc>
          <w:tcPr>
            <w:tcW w:w="1132" w:type="dxa"/>
            <w:gridSpan w:val="2"/>
          </w:tcPr>
          <w:p w:rsidR="00903FF6" w:rsidRDefault="00903FF6" w:rsidP="006C64FF">
            <w:pPr>
              <w:rPr>
                <w:rFonts w:ascii="Arial" w:hAnsi="Arial" w:cs="Arial"/>
                <w:sz w:val="20"/>
                <w:szCs w:val="20"/>
                <w:lang w:val="en-GB"/>
              </w:rPr>
            </w:pPr>
            <w:r>
              <w:rPr>
                <w:rFonts w:ascii="Arial" w:hAnsi="Arial" w:cs="Arial"/>
                <w:sz w:val="20"/>
                <w:szCs w:val="20"/>
                <w:lang w:val="en-GB"/>
              </w:rPr>
              <w:t>Pathway</w:t>
            </w:r>
          </w:p>
        </w:tc>
        <w:tc>
          <w:tcPr>
            <w:tcW w:w="1713" w:type="dxa"/>
            <w:gridSpan w:val="3"/>
          </w:tcPr>
          <w:p w:rsidR="00903FF6" w:rsidRPr="007F52CE" w:rsidRDefault="00903FF6" w:rsidP="006C64FF">
            <w:pPr>
              <w:rPr>
                <w:rFonts w:ascii="Arial" w:hAnsi="Arial" w:cs="Arial"/>
                <w:sz w:val="20"/>
                <w:szCs w:val="20"/>
                <w:lang w:val="en-GB"/>
              </w:rPr>
            </w:pPr>
            <w:r>
              <w:rPr>
                <w:rFonts w:ascii="Arial" w:hAnsi="Arial" w:cs="Arial"/>
                <w:sz w:val="20"/>
                <w:szCs w:val="20"/>
                <w:lang w:val="en-GB"/>
              </w:rPr>
              <w:t>0  school based</w:t>
            </w:r>
          </w:p>
        </w:tc>
        <w:tc>
          <w:tcPr>
            <w:tcW w:w="2067" w:type="dxa"/>
            <w:gridSpan w:val="6"/>
          </w:tcPr>
          <w:p w:rsidR="00903FF6" w:rsidRPr="007F52CE" w:rsidRDefault="00903FF6" w:rsidP="006C64FF">
            <w:pPr>
              <w:ind w:left="200"/>
              <w:rPr>
                <w:rFonts w:ascii="Arial" w:hAnsi="Arial" w:cs="Arial"/>
                <w:sz w:val="20"/>
                <w:szCs w:val="20"/>
                <w:lang w:val="en-GB"/>
              </w:rPr>
            </w:pPr>
            <w:r>
              <w:rPr>
                <w:rFonts w:ascii="Arial" w:hAnsi="Arial" w:cs="Arial"/>
                <w:sz w:val="20"/>
                <w:szCs w:val="20"/>
                <w:lang w:val="en-GB"/>
              </w:rPr>
              <w:t>0   in-company</w:t>
            </w:r>
          </w:p>
        </w:tc>
        <w:tc>
          <w:tcPr>
            <w:tcW w:w="2035" w:type="dxa"/>
            <w:gridSpan w:val="3"/>
          </w:tcPr>
          <w:p w:rsidR="00903FF6" w:rsidRPr="007F52CE" w:rsidRDefault="00903FF6" w:rsidP="006C64FF">
            <w:pPr>
              <w:ind w:left="445"/>
              <w:rPr>
                <w:rFonts w:ascii="Arial" w:hAnsi="Arial" w:cs="Arial"/>
                <w:sz w:val="20"/>
                <w:szCs w:val="20"/>
                <w:lang w:val="en-GB"/>
              </w:rPr>
            </w:pPr>
            <w:r>
              <w:rPr>
                <w:rFonts w:ascii="Arial" w:hAnsi="Arial" w:cs="Arial"/>
                <w:sz w:val="20"/>
                <w:szCs w:val="20"/>
                <w:lang w:val="en-GB"/>
              </w:rPr>
              <w:t>0 mixed</w:t>
            </w:r>
          </w:p>
        </w:tc>
      </w:tr>
      <w:tr w:rsidR="00903FF6" w:rsidRPr="0022489A" w:rsidTr="006C64FF">
        <w:tc>
          <w:tcPr>
            <w:tcW w:w="2070" w:type="dxa"/>
            <w:vMerge/>
          </w:tcPr>
          <w:p w:rsidR="00903FF6" w:rsidRPr="007F52CE" w:rsidRDefault="00903FF6" w:rsidP="006C64FF">
            <w:pPr>
              <w:rPr>
                <w:rFonts w:ascii="Arial" w:hAnsi="Arial" w:cs="Arial"/>
                <w:sz w:val="20"/>
                <w:szCs w:val="20"/>
                <w:lang w:val="en-GB"/>
              </w:rPr>
            </w:pPr>
          </w:p>
        </w:tc>
        <w:tc>
          <w:tcPr>
            <w:tcW w:w="732" w:type="dxa"/>
            <w:vMerge w:val="restart"/>
          </w:tcPr>
          <w:p w:rsidR="00903FF6" w:rsidRPr="007F52CE" w:rsidRDefault="00903FF6" w:rsidP="00572F91">
            <w:pPr>
              <w:rPr>
                <w:rFonts w:ascii="Arial" w:hAnsi="Arial" w:cs="Arial"/>
                <w:sz w:val="20"/>
                <w:szCs w:val="20"/>
                <w:lang w:val="en-GB"/>
              </w:rPr>
            </w:pPr>
            <w:r>
              <w:rPr>
                <w:rFonts w:ascii="Arial" w:hAnsi="Arial" w:cs="Arial"/>
                <w:sz w:val="20"/>
                <w:szCs w:val="20"/>
                <w:lang w:val="en-GB"/>
              </w:rPr>
              <w:t>L.O.3</w:t>
            </w:r>
          </w:p>
        </w:tc>
        <w:tc>
          <w:tcPr>
            <w:tcW w:w="6947" w:type="dxa"/>
            <w:gridSpan w:val="14"/>
          </w:tcPr>
          <w:p w:rsidR="00903FF6" w:rsidRPr="007F52CE" w:rsidRDefault="00903FF6" w:rsidP="00572F91">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 xml:space="preserve">Provide a clearly described learning outcome. </w:t>
            </w:r>
          </w:p>
        </w:tc>
      </w:tr>
      <w:tr w:rsidR="00903FF6" w:rsidRPr="007F52CE" w:rsidTr="00572F91">
        <w:tc>
          <w:tcPr>
            <w:tcW w:w="2070" w:type="dxa"/>
            <w:vMerge/>
          </w:tcPr>
          <w:p w:rsidR="00903FF6" w:rsidRDefault="00903FF6" w:rsidP="006C64FF">
            <w:pPr>
              <w:rPr>
                <w:rFonts w:ascii="Arial" w:hAnsi="Arial" w:cs="Arial"/>
                <w:sz w:val="20"/>
                <w:szCs w:val="20"/>
                <w:lang w:val="en-GB"/>
              </w:rPr>
            </w:pPr>
          </w:p>
        </w:tc>
        <w:tc>
          <w:tcPr>
            <w:tcW w:w="732" w:type="dxa"/>
            <w:vMerge/>
          </w:tcPr>
          <w:p w:rsidR="00903FF6" w:rsidRPr="007F52CE" w:rsidRDefault="00903FF6" w:rsidP="006C64FF">
            <w:pPr>
              <w:rPr>
                <w:rFonts w:ascii="Arial" w:hAnsi="Arial" w:cs="Arial"/>
                <w:sz w:val="20"/>
                <w:szCs w:val="20"/>
                <w:lang w:val="en-GB"/>
              </w:rPr>
            </w:pPr>
          </w:p>
        </w:tc>
        <w:tc>
          <w:tcPr>
            <w:tcW w:w="2336" w:type="dxa"/>
            <w:gridSpan w:val="4"/>
          </w:tcPr>
          <w:p w:rsidR="00903FF6" w:rsidRDefault="00903FF6" w:rsidP="006C64FF">
            <w:pPr>
              <w:rPr>
                <w:rFonts w:ascii="Arial" w:hAnsi="Arial" w:cs="Arial"/>
                <w:sz w:val="20"/>
                <w:szCs w:val="20"/>
                <w:lang w:val="en-GB"/>
              </w:rPr>
            </w:pPr>
            <w:r>
              <w:rPr>
                <w:rFonts w:ascii="Arial" w:hAnsi="Arial" w:cs="Arial"/>
                <w:sz w:val="20"/>
                <w:szCs w:val="20"/>
                <w:lang w:val="en-GB"/>
              </w:rPr>
              <w:t>Knowledge</w:t>
            </w:r>
          </w:p>
          <w:p w:rsidR="00903FF6" w:rsidRPr="007F52CE" w:rsidRDefault="00903FF6" w:rsidP="006C64FF">
            <w:pPr>
              <w:rPr>
                <w:rFonts w:ascii="Arial" w:hAnsi="Arial" w:cs="Arial"/>
                <w:sz w:val="20"/>
                <w:szCs w:val="20"/>
                <w:lang w:val="en-GB"/>
              </w:rPr>
            </w:pPr>
          </w:p>
        </w:tc>
        <w:tc>
          <w:tcPr>
            <w:tcW w:w="2375" w:type="dxa"/>
            <w:gridSpan w:val="5"/>
          </w:tcPr>
          <w:p w:rsidR="00903FF6" w:rsidRDefault="00903FF6" w:rsidP="006C64FF">
            <w:pPr>
              <w:rPr>
                <w:rFonts w:ascii="Arial" w:hAnsi="Arial" w:cs="Arial"/>
                <w:sz w:val="20"/>
                <w:szCs w:val="20"/>
                <w:lang w:val="en-GB"/>
              </w:rPr>
            </w:pPr>
            <w:r>
              <w:rPr>
                <w:rFonts w:ascii="Arial" w:hAnsi="Arial" w:cs="Arial"/>
                <w:sz w:val="20"/>
                <w:szCs w:val="20"/>
                <w:lang w:val="en-GB"/>
              </w:rPr>
              <w:t>Skills</w:t>
            </w:r>
          </w:p>
          <w:p w:rsidR="00903FF6" w:rsidRPr="007F52CE" w:rsidRDefault="00903FF6" w:rsidP="006C64FF">
            <w:pPr>
              <w:rPr>
                <w:rFonts w:ascii="Arial" w:hAnsi="Arial" w:cs="Arial"/>
                <w:sz w:val="20"/>
                <w:szCs w:val="20"/>
                <w:lang w:val="en-GB"/>
              </w:rPr>
            </w:pPr>
          </w:p>
        </w:tc>
        <w:tc>
          <w:tcPr>
            <w:tcW w:w="2236" w:type="dxa"/>
            <w:gridSpan w:val="5"/>
          </w:tcPr>
          <w:p w:rsidR="00903FF6" w:rsidRDefault="00903FF6" w:rsidP="006C64FF">
            <w:pPr>
              <w:rPr>
                <w:rFonts w:ascii="Arial" w:hAnsi="Arial" w:cs="Arial"/>
                <w:sz w:val="20"/>
                <w:szCs w:val="20"/>
                <w:lang w:val="en-GB"/>
              </w:rPr>
            </w:pPr>
            <w:r>
              <w:rPr>
                <w:rFonts w:ascii="Arial" w:hAnsi="Arial" w:cs="Arial"/>
                <w:sz w:val="20"/>
                <w:szCs w:val="20"/>
                <w:lang w:val="en-GB"/>
              </w:rPr>
              <w:t>Competence</w:t>
            </w:r>
          </w:p>
          <w:p w:rsidR="00903FF6" w:rsidRPr="007F52CE" w:rsidRDefault="00903FF6" w:rsidP="006C64FF">
            <w:pPr>
              <w:rPr>
                <w:rFonts w:ascii="Arial" w:hAnsi="Arial" w:cs="Arial"/>
                <w:sz w:val="20"/>
                <w:szCs w:val="20"/>
                <w:lang w:val="en-GB"/>
              </w:rPr>
            </w:pPr>
          </w:p>
        </w:tc>
      </w:tr>
      <w:tr w:rsidR="00903FF6" w:rsidRPr="007F52CE" w:rsidTr="006C64FF">
        <w:tc>
          <w:tcPr>
            <w:tcW w:w="2070" w:type="dxa"/>
            <w:vMerge/>
          </w:tcPr>
          <w:p w:rsidR="00903FF6" w:rsidRPr="007F52CE" w:rsidRDefault="00903FF6" w:rsidP="006C64FF">
            <w:pPr>
              <w:rPr>
                <w:rFonts w:ascii="Arial" w:hAnsi="Arial" w:cs="Arial"/>
                <w:sz w:val="20"/>
                <w:szCs w:val="20"/>
                <w:lang w:val="en-GB"/>
              </w:rPr>
            </w:pPr>
          </w:p>
        </w:tc>
        <w:tc>
          <w:tcPr>
            <w:tcW w:w="732" w:type="dxa"/>
            <w:vMerge/>
          </w:tcPr>
          <w:p w:rsidR="00903FF6" w:rsidRPr="007F52CE" w:rsidRDefault="00903FF6" w:rsidP="006C64FF">
            <w:pPr>
              <w:rPr>
                <w:rFonts w:ascii="Arial" w:hAnsi="Arial" w:cs="Arial"/>
                <w:sz w:val="20"/>
                <w:szCs w:val="20"/>
                <w:lang w:val="en-GB"/>
              </w:rPr>
            </w:pPr>
          </w:p>
        </w:tc>
        <w:tc>
          <w:tcPr>
            <w:tcW w:w="1132" w:type="dxa"/>
            <w:gridSpan w:val="2"/>
          </w:tcPr>
          <w:p w:rsidR="00903FF6" w:rsidRPr="007F52CE" w:rsidRDefault="00903FF6" w:rsidP="006C64FF">
            <w:pPr>
              <w:rPr>
                <w:rFonts w:ascii="Arial" w:hAnsi="Arial" w:cs="Arial"/>
                <w:sz w:val="20"/>
                <w:szCs w:val="20"/>
                <w:lang w:val="en-GB"/>
              </w:rPr>
            </w:pPr>
            <w:r>
              <w:rPr>
                <w:rFonts w:ascii="Arial" w:hAnsi="Arial" w:cs="Arial"/>
                <w:sz w:val="20"/>
                <w:szCs w:val="20"/>
                <w:lang w:val="en-GB"/>
              </w:rPr>
              <w:t>Context</w:t>
            </w:r>
          </w:p>
        </w:tc>
        <w:tc>
          <w:tcPr>
            <w:tcW w:w="5815" w:type="dxa"/>
            <w:gridSpan w:val="12"/>
          </w:tcPr>
          <w:p w:rsidR="00903FF6" w:rsidRPr="007F52CE" w:rsidRDefault="00903FF6" w:rsidP="006C64FF">
            <w:pPr>
              <w:rPr>
                <w:rFonts w:ascii="Arial" w:hAnsi="Arial" w:cs="Arial"/>
                <w:sz w:val="20"/>
                <w:szCs w:val="20"/>
                <w:lang w:val="en-GB"/>
              </w:rPr>
            </w:pPr>
          </w:p>
        </w:tc>
      </w:tr>
      <w:tr w:rsidR="00903FF6" w:rsidRPr="00475D09" w:rsidTr="00121419">
        <w:tc>
          <w:tcPr>
            <w:tcW w:w="2070" w:type="dxa"/>
            <w:vMerge/>
          </w:tcPr>
          <w:p w:rsidR="00903FF6" w:rsidRPr="007F52CE" w:rsidRDefault="00903FF6" w:rsidP="006C64FF">
            <w:pPr>
              <w:rPr>
                <w:rFonts w:ascii="Arial" w:hAnsi="Arial" w:cs="Arial"/>
                <w:sz w:val="20"/>
                <w:szCs w:val="20"/>
                <w:lang w:val="en-GB"/>
              </w:rPr>
            </w:pPr>
          </w:p>
        </w:tc>
        <w:tc>
          <w:tcPr>
            <w:tcW w:w="732" w:type="dxa"/>
            <w:vMerge/>
          </w:tcPr>
          <w:p w:rsidR="00903FF6" w:rsidRPr="007F52CE" w:rsidRDefault="00903FF6" w:rsidP="006C64FF">
            <w:pPr>
              <w:rPr>
                <w:rFonts w:ascii="Arial" w:hAnsi="Arial" w:cs="Arial"/>
                <w:sz w:val="20"/>
                <w:szCs w:val="20"/>
                <w:lang w:val="en-GB"/>
              </w:rPr>
            </w:pPr>
          </w:p>
        </w:tc>
        <w:tc>
          <w:tcPr>
            <w:tcW w:w="1132" w:type="dxa"/>
            <w:gridSpan w:val="2"/>
          </w:tcPr>
          <w:p w:rsidR="00903FF6" w:rsidRDefault="00903FF6" w:rsidP="006C64FF">
            <w:pPr>
              <w:rPr>
                <w:rFonts w:ascii="Arial" w:hAnsi="Arial" w:cs="Arial"/>
                <w:sz w:val="20"/>
                <w:szCs w:val="20"/>
                <w:lang w:val="en-GB"/>
              </w:rPr>
            </w:pPr>
            <w:r>
              <w:rPr>
                <w:rFonts w:ascii="Arial" w:hAnsi="Arial" w:cs="Arial"/>
                <w:sz w:val="20"/>
                <w:szCs w:val="20"/>
                <w:lang w:val="en-GB"/>
              </w:rPr>
              <w:t>Indicators</w:t>
            </w:r>
          </w:p>
        </w:tc>
        <w:tc>
          <w:tcPr>
            <w:tcW w:w="5815" w:type="dxa"/>
            <w:gridSpan w:val="12"/>
          </w:tcPr>
          <w:p w:rsidR="00903FF6" w:rsidRPr="00475D09" w:rsidRDefault="00903FF6" w:rsidP="006C64FF">
            <w:pPr>
              <w:rPr>
                <w:rFonts w:ascii="Arial" w:hAnsi="Arial" w:cs="Arial"/>
                <w:sz w:val="20"/>
                <w:szCs w:val="20"/>
                <w:lang w:val="en-GB"/>
              </w:rPr>
            </w:pPr>
          </w:p>
        </w:tc>
      </w:tr>
      <w:tr w:rsidR="00903FF6" w:rsidTr="00903FF6">
        <w:tc>
          <w:tcPr>
            <w:tcW w:w="2070" w:type="dxa"/>
            <w:vMerge/>
          </w:tcPr>
          <w:p w:rsidR="00903FF6" w:rsidRPr="007F52CE" w:rsidRDefault="00903FF6" w:rsidP="006C64FF">
            <w:pPr>
              <w:rPr>
                <w:rFonts w:ascii="Arial" w:hAnsi="Arial" w:cs="Arial"/>
                <w:sz w:val="20"/>
                <w:szCs w:val="20"/>
                <w:lang w:val="en-GB"/>
              </w:rPr>
            </w:pPr>
          </w:p>
        </w:tc>
        <w:tc>
          <w:tcPr>
            <w:tcW w:w="732" w:type="dxa"/>
            <w:vMerge/>
          </w:tcPr>
          <w:p w:rsidR="00903FF6" w:rsidRPr="007F52CE" w:rsidRDefault="00903FF6" w:rsidP="006C64FF">
            <w:pPr>
              <w:rPr>
                <w:rFonts w:ascii="Arial" w:hAnsi="Arial" w:cs="Arial"/>
                <w:sz w:val="20"/>
                <w:szCs w:val="20"/>
                <w:lang w:val="en-GB"/>
              </w:rPr>
            </w:pPr>
          </w:p>
        </w:tc>
        <w:tc>
          <w:tcPr>
            <w:tcW w:w="1132" w:type="dxa"/>
            <w:gridSpan w:val="2"/>
          </w:tcPr>
          <w:p w:rsidR="00903FF6" w:rsidRDefault="00903FF6" w:rsidP="006C64FF">
            <w:pPr>
              <w:rPr>
                <w:rFonts w:ascii="Arial" w:hAnsi="Arial" w:cs="Arial"/>
                <w:sz w:val="20"/>
                <w:szCs w:val="20"/>
                <w:lang w:val="en-GB"/>
              </w:rPr>
            </w:pPr>
            <w:r>
              <w:rPr>
                <w:rFonts w:ascii="Arial" w:hAnsi="Arial" w:cs="Arial"/>
                <w:sz w:val="20"/>
                <w:szCs w:val="20"/>
                <w:lang w:val="en-GB"/>
              </w:rPr>
              <w:t>Pathway</w:t>
            </w:r>
          </w:p>
        </w:tc>
        <w:tc>
          <w:tcPr>
            <w:tcW w:w="1713" w:type="dxa"/>
            <w:gridSpan w:val="3"/>
          </w:tcPr>
          <w:p w:rsidR="00903FF6" w:rsidRPr="007F52CE" w:rsidRDefault="00903FF6" w:rsidP="00FE600F">
            <w:pPr>
              <w:rPr>
                <w:rFonts w:ascii="Arial" w:hAnsi="Arial" w:cs="Arial"/>
                <w:sz w:val="20"/>
                <w:szCs w:val="20"/>
                <w:lang w:val="en-GB"/>
              </w:rPr>
            </w:pPr>
            <w:r>
              <w:rPr>
                <w:rFonts w:ascii="Arial" w:hAnsi="Arial" w:cs="Arial"/>
                <w:sz w:val="20"/>
                <w:szCs w:val="20"/>
                <w:lang w:val="en-GB"/>
              </w:rPr>
              <w:t>0  school based</w:t>
            </w:r>
          </w:p>
        </w:tc>
        <w:tc>
          <w:tcPr>
            <w:tcW w:w="2067" w:type="dxa"/>
            <w:gridSpan w:val="6"/>
          </w:tcPr>
          <w:p w:rsidR="00903FF6" w:rsidRPr="007F52CE" w:rsidRDefault="00903FF6" w:rsidP="00903FF6">
            <w:pPr>
              <w:ind w:left="200"/>
              <w:rPr>
                <w:rFonts w:ascii="Arial" w:hAnsi="Arial" w:cs="Arial"/>
                <w:sz w:val="20"/>
                <w:szCs w:val="20"/>
                <w:lang w:val="en-GB"/>
              </w:rPr>
            </w:pPr>
            <w:r>
              <w:rPr>
                <w:rFonts w:ascii="Arial" w:hAnsi="Arial" w:cs="Arial"/>
                <w:sz w:val="20"/>
                <w:szCs w:val="20"/>
                <w:lang w:val="en-GB"/>
              </w:rPr>
              <w:t>0   in-company</w:t>
            </w:r>
          </w:p>
        </w:tc>
        <w:tc>
          <w:tcPr>
            <w:tcW w:w="2035" w:type="dxa"/>
            <w:gridSpan w:val="3"/>
          </w:tcPr>
          <w:p w:rsidR="00903FF6" w:rsidRPr="007F52CE" w:rsidRDefault="00903FF6" w:rsidP="00903FF6">
            <w:pPr>
              <w:ind w:left="445"/>
              <w:rPr>
                <w:rFonts w:ascii="Arial" w:hAnsi="Arial" w:cs="Arial"/>
                <w:sz w:val="20"/>
                <w:szCs w:val="20"/>
                <w:lang w:val="en-GB"/>
              </w:rPr>
            </w:pPr>
            <w:r>
              <w:rPr>
                <w:rFonts w:ascii="Arial" w:hAnsi="Arial" w:cs="Arial"/>
                <w:sz w:val="20"/>
                <w:szCs w:val="20"/>
                <w:lang w:val="en-GB"/>
              </w:rPr>
              <w:t>0 mixed</w:t>
            </w:r>
          </w:p>
        </w:tc>
      </w:tr>
      <w:tr w:rsidR="00903FF6" w:rsidRPr="0022489A" w:rsidTr="000D1538">
        <w:tc>
          <w:tcPr>
            <w:tcW w:w="2070" w:type="dxa"/>
          </w:tcPr>
          <w:p w:rsidR="00903FF6" w:rsidRPr="007F52CE" w:rsidRDefault="0022489A" w:rsidP="006C64FF">
            <w:pPr>
              <w:rPr>
                <w:rFonts w:ascii="Arial" w:hAnsi="Arial" w:cs="Arial"/>
                <w:sz w:val="20"/>
                <w:szCs w:val="20"/>
                <w:lang w:val="en-GB"/>
              </w:rPr>
            </w:pPr>
            <w:r>
              <w:rPr>
                <w:rFonts w:ascii="Arial" w:hAnsi="Arial" w:cs="Arial"/>
                <w:sz w:val="20"/>
                <w:szCs w:val="20"/>
                <w:lang w:val="en-GB"/>
              </w:rPr>
              <w:t>Legal aspects</w:t>
            </w:r>
          </w:p>
        </w:tc>
        <w:tc>
          <w:tcPr>
            <w:tcW w:w="7679" w:type="dxa"/>
            <w:gridSpan w:val="15"/>
          </w:tcPr>
          <w:p w:rsidR="00903FF6" w:rsidRDefault="0022489A" w:rsidP="004F6F11">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G</w:t>
            </w:r>
            <w:r w:rsidRPr="0054635C">
              <w:rPr>
                <w:rFonts w:ascii="Arial" w:hAnsi="Arial" w:cs="Arial"/>
                <w:sz w:val="16"/>
                <w:szCs w:val="16"/>
                <w:lang w:val="en-GB"/>
              </w:rPr>
              <w:t>ive</w:t>
            </w:r>
            <w:r>
              <w:rPr>
                <w:rFonts w:ascii="Arial" w:hAnsi="Arial" w:cs="Arial"/>
                <w:sz w:val="16"/>
                <w:szCs w:val="16"/>
                <w:lang w:val="en-GB"/>
              </w:rPr>
              <w:t xml:space="preserve"> a clear description of legal aspects regarding recognition/validation of LO´s within your country</w:t>
            </w:r>
          </w:p>
        </w:tc>
      </w:tr>
      <w:tr w:rsidR="0022489A" w:rsidTr="000D1538">
        <w:tc>
          <w:tcPr>
            <w:tcW w:w="2070" w:type="dxa"/>
          </w:tcPr>
          <w:p w:rsidR="0022489A" w:rsidRPr="007F52CE" w:rsidRDefault="0022489A" w:rsidP="00562033">
            <w:pPr>
              <w:rPr>
                <w:rFonts w:ascii="Arial" w:hAnsi="Arial" w:cs="Arial"/>
                <w:sz w:val="20"/>
                <w:szCs w:val="20"/>
                <w:lang w:val="en-GB"/>
              </w:rPr>
            </w:pPr>
            <w:r>
              <w:rPr>
                <w:rFonts w:ascii="Arial" w:hAnsi="Arial" w:cs="Arial"/>
                <w:sz w:val="20"/>
                <w:szCs w:val="20"/>
                <w:lang w:val="en-GB"/>
              </w:rPr>
              <w:t>Assessment</w:t>
            </w:r>
          </w:p>
        </w:tc>
        <w:tc>
          <w:tcPr>
            <w:tcW w:w="7679" w:type="dxa"/>
            <w:gridSpan w:val="15"/>
          </w:tcPr>
          <w:p w:rsidR="0022489A" w:rsidRDefault="0022489A" w:rsidP="00562033">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G</w:t>
            </w:r>
            <w:r w:rsidRPr="0054635C">
              <w:rPr>
                <w:rFonts w:ascii="Arial" w:hAnsi="Arial" w:cs="Arial"/>
                <w:sz w:val="16"/>
                <w:szCs w:val="16"/>
                <w:lang w:val="en-GB"/>
              </w:rPr>
              <w:t>ive</w:t>
            </w:r>
            <w:r>
              <w:rPr>
                <w:rFonts w:ascii="Arial" w:hAnsi="Arial" w:cs="Arial"/>
                <w:sz w:val="16"/>
                <w:szCs w:val="16"/>
                <w:lang w:val="en-GB"/>
              </w:rPr>
              <w:t xml:space="preserve"> a clear description of the way the learning outcomes will be assessed. Referee to </w:t>
            </w:r>
            <w:proofErr w:type="spellStart"/>
            <w:r>
              <w:rPr>
                <w:rFonts w:ascii="Arial" w:hAnsi="Arial" w:cs="Arial"/>
                <w:sz w:val="16"/>
                <w:szCs w:val="16"/>
                <w:lang w:val="en-GB"/>
              </w:rPr>
              <w:t>MoU</w:t>
            </w:r>
            <w:proofErr w:type="spellEnd"/>
            <w:r>
              <w:rPr>
                <w:rFonts w:ascii="Arial" w:hAnsi="Arial" w:cs="Arial"/>
                <w:sz w:val="16"/>
                <w:szCs w:val="16"/>
                <w:lang w:val="en-GB"/>
              </w:rPr>
              <w:t>. See ad7</w:t>
            </w:r>
          </w:p>
        </w:tc>
      </w:tr>
      <w:tr w:rsidR="0022489A" w:rsidTr="00530EE0">
        <w:tc>
          <w:tcPr>
            <w:tcW w:w="2070" w:type="dxa"/>
          </w:tcPr>
          <w:p w:rsidR="0022489A" w:rsidRDefault="0022489A" w:rsidP="006C64FF">
            <w:pPr>
              <w:rPr>
                <w:rFonts w:ascii="Arial" w:hAnsi="Arial" w:cs="Arial"/>
                <w:sz w:val="20"/>
                <w:szCs w:val="20"/>
                <w:lang w:val="en-GB"/>
              </w:rPr>
            </w:pPr>
            <w:r>
              <w:rPr>
                <w:rFonts w:ascii="Arial" w:hAnsi="Arial" w:cs="Arial"/>
                <w:sz w:val="20"/>
                <w:szCs w:val="20"/>
                <w:lang w:val="en-GB"/>
              </w:rPr>
              <w:t>Validation</w:t>
            </w:r>
          </w:p>
        </w:tc>
        <w:tc>
          <w:tcPr>
            <w:tcW w:w="7679" w:type="dxa"/>
            <w:gridSpan w:val="15"/>
          </w:tcPr>
          <w:p w:rsidR="0022489A" w:rsidRDefault="0022489A" w:rsidP="004F6F11">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G</w:t>
            </w:r>
            <w:r w:rsidRPr="0054635C">
              <w:rPr>
                <w:rFonts w:ascii="Arial" w:hAnsi="Arial" w:cs="Arial"/>
                <w:sz w:val="16"/>
                <w:szCs w:val="16"/>
                <w:lang w:val="en-GB"/>
              </w:rPr>
              <w:t>ive</w:t>
            </w:r>
            <w:r>
              <w:rPr>
                <w:rFonts w:ascii="Arial" w:hAnsi="Arial" w:cs="Arial"/>
                <w:sz w:val="16"/>
                <w:szCs w:val="16"/>
                <w:lang w:val="en-GB"/>
              </w:rPr>
              <w:t xml:space="preserve"> a clear description of the way the learning outcomes will be validated. Referee to </w:t>
            </w:r>
            <w:proofErr w:type="spellStart"/>
            <w:r>
              <w:rPr>
                <w:rFonts w:ascii="Arial" w:hAnsi="Arial" w:cs="Arial"/>
                <w:sz w:val="16"/>
                <w:szCs w:val="16"/>
                <w:lang w:val="en-GB"/>
              </w:rPr>
              <w:t>MoU</w:t>
            </w:r>
            <w:proofErr w:type="spellEnd"/>
            <w:r>
              <w:rPr>
                <w:rFonts w:ascii="Arial" w:hAnsi="Arial" w:cs="Arial"/>
                <w:sz w:val="16"/>
                <w:szCs w:val="16"/>
                <w:lang w:val="en-GB"/>
              </w:rPr>
              <w:t>. See ad8</w:t>
            </w:r>
          </w:p>
        </w:tc>
      </w:tr>
      <w:tr w:rsidR="0022489A" w:rsidTr="00F940CB">
        <w:tc>
          <w:tcPr>
            <w:tcW w:w="2070" w:type="dxa"/>
          </w:tcPr>
          <w:p w:rsidR="0022489A" w:rsidRDefault="0022489A" w:rsidP="006C64FF">
            <w:pPr>
              <w:rPr>
                <w:rFonts w:ascii="Arial" w:hAnsi="Arial" w:cs="Arial"/>
                <w:sz w:val="20"/>
                <w:szCs w:val="20"/>
                <w:lang w:val="en-GB"/>
              </w:rPr>
            </w:pPr>
            <w:r>
              <w:rPr>
                <w:rFonts w:ascii="Arial" w:hAnsi="Arial" w:cs="Arial"/>
                <w:sz w:val="20"/>
                <w:szCs w:val="20"/>
                <w:lang w:val="en-GB"/>
              </w:rPr>
              <w:t>Recognition</w:t>
            </w:r>
          </w:p>
        </w:tc>
        <w:tc>
          <w:tcPr>
            <w:tcW w:w="7679" w:type="dxa"/>
            <w:gridSpan w:val="15"/>
          </w:tcPr>
          <w:p w:rsidR="0022489A" w:rsidRDefault="0022489A" w:rsidP="004F6F11">
            <w:pPr>
              <w:rPr>
                <w:rFonts w:ascii="Arial" w:hAnsi="Arial" w:cs="Arial"/>
                <w:sz w:val="20"/>
                <w:szCs w:val="20"/>
                <w:lang w:val="en-GB"/>
              </w:rPr>
            </w:pPr>
            <w:r>
              <w:rPr>
                <w:rFonts w:ascii="Arial" w:hAnsi="Arial" w:cs="Arial"/>
                <w:sz w:val="20"/>
                <w:szCs w:val="20"/>
                <w:lang w:val="en-GB"/>
              </w:rPr>
              <w:t>*</w:t>
            </w:r>
            <w:r>
              <w:rPr>
                <w:rFonts w:ascii="Arial" w:hAnsi="Arial" w:cs="Arial"/>
                <w:sz w:val="16"/>
                <w:szCs w:val="16"/>
                <w:lang w:val="en-GB"/>
              </w:rPr>
              <w:t>G</w:t>
            </w:r>
            <w:r w:rsidRPr="0054635C">
              <w:rPr>
                <w:rFonts w:ascii="Arial" w:hAnsi="Arial" w:cs="Arial"/>
                <w:sz w:val="16"/>
                <w:szCs w:val="16"/>
                <w:lang w:val="en-GB"/>
              </w:rPr>
              <w:t>ive</w:t>
            </w:r>
            <w:r>
              <w:rPr>
                <w:rFonts w:ascii="Arial" w:hAnsi="Arial" w:cs="Arial"/>
                <w:sz w:val="16"/>
                <w:szCs w:val="16"/>
                <w:lang w:val="en-GB"/>
              </w:rPr>
              <w:t xml:space="preserve"> a clear description of the way the learning outcomes will be recognized. Referee to </w:t>
            </w:r>
            <w:proofErr w:type="spellStart"/>
            <w:r>
              <w:rPr>
                <w:rFonts w:ascii="Arial" w:hAnsi="Arial" w:cs="Arial"/>
                <w:sz w:val="16"/>
                <w:szCs w:val="16"/>
                <w:lang w:val="en-GB"/>
              </w:rPr>
              <w:t>MoU</w:t>
            </w:r>
            <w:proofErr w:type="spellEnd"/>
            <w:r>
              <w:rPr>
                <w:rFonts w:ascii="Arial" w:hAnsi="Arial" w:cs="Arial"/>
                <w:sz w:val="16"/>
                <w:szCs w:val="16"/>
                <w:lang w:val="en-GB"/>
              </w:rPr>
              <w:t>. See ad9</w:t>
            </w:r>
          </w:p>
        </w:tc>
      </w:tr>
    </w:tbl>
    <w:p w:rsidR="00EA1462" w:rsidRDefault="00EA1462">
      <w:pPr>
        <w:rPr>
          <w:lang w:val="en-GB"/>
        </w:rPr>
      </w:pPr>
    </w:p>
    <w:p w:rsidR="00EA1462" w:rsidRDefault="00EA1462">
      <w:pPr>
        <w:rPr>
          <w:lang w:val="en-GB"/>
        </w:rPr>
      </w:pPr>
      <w:r>
        <w:rPr>
          <w:lang w:val="en-GB"/>
        </w:rPr>
        <w:br w:type="page"/>
      </w:r>
    </w:p>
    <w:p w:rsidR="002A229B" w:rsidRPr="00EA1462" w:rsidRDefault="00FF4292" w:rsidP="00EA1462">
      <w:pPr>
        <w:pStyle w:val="Geenafstand"/>
        <w:rPr>
          <w:b/>
        </w:rPr>
      </w:pPr>
      <w:r>
        <w:rPr>
          <w:b/>
        </w:rPr>
        <w:lastRenderedPageBreak/>
        <w:t>Document:</w:t>
      </w:r>
      <w:r>
        <w:rPr>
          <w:b/>
        </w:rPr>
        <w:tab/>
      </w:r>
      <w:r w:rsidR="00EA1462" w:rsidRPr="00EA1462">
        <w:rPr>
          <w:b/>
        </w:rPr>
        <w:t>Instructions and additional information on the ECVET format</w:t>
      </w:r>
    </w:p>
    <w:p w:rsidR="00EA1462" w:rsidRDefault="00FF4292" w:rsidP="00EA1462">
      <w:pPr>
        <w:pStyle w:val="Geenafstand"/>
      </w:pPr>
      <w:r>
        <w:t>Date:</w:t>
      </w:r>
      <w:r>
        <w:tab/>
      </w:r>
      <w:r>
        <w:tab/>
        <w:t>201302</w:t>
      </w:r>
      <w:r w:rsidR="00983FF5">
        <w:t>21</w:t>
      </w:r>
    </w:p>
    <w:p w:rsidR="00FF4292" w:rsidRDefault="00FF4292" w:rsidP="00EA1462">
      <w:pPr>
        <w:pStyle w:val="Geenafstand"/>
      </w:pPr>
      <w:r>
        <w:t>Version:</w:t>
      </w:r>
      <w:r>
        <w:tab/>
        <w:t>0.</w:t>
      </w:r>
      <w:r w:rsidR="00983FF5">
        <w:t>3</w:t>
      </w:r>
    </w:p>
    <w:p w:rsidR="00FF4292" w:rsidRDefault="00FF4292" w:rsidP="00EA1462">
      <w:pPr>
        <w:pStyle w:val="Geenafstand"/>
      </w:pPr>
      <w:r>
        <w:t>Author:</w:t>
      </w:r>
      <w:r>
        <w:tab/>
      </w:r>
      <w:r>
        <w:tab/>
      </w:r>
      <w:proofErr w:type="spellStart"/>
      <w:r>
        <w:t>G.Leereveld</w:t>
      </w:r>
      <w:proofErr w:type="spellEnd"/>
      <w:r w:rsidR="008A4757">
        <w:t xml:space="preserve">, Karin </w:t>
      </w:r>
      <w:proofErr w:type="spellStart"/>
      <w:r w:rsidR="008A4757">
        <w:t>Elferink</w:t>
      </w:r>
      <w:proofErr w:type="spellEnd"/>
    </w:p>
    <w:p w:rsidR="00FF4292" w:rsidRDefault="00FF4292" w:rsidP="00FF4292">
      <w:pPr>
        <w:pStyle w:val="Geenafstand"/>
        <w:ind w:left="1410" w:hanging="1410"/>
      </w:pPr>
      <w:r>
        <w:t>Goal:</w:t>
      </w:r>
      <w:r>
        <w:tab/>
      </w:r>
      <w:r>
        <w:tab/>
        <w:t>Describe ECVET unit and conditions within the unit to be used as a format and tool for the development of the three ECVET units (management, language and international competences) within the ANGIE 2.0. project.</w:t>
      </w:r>
    </w:p>
    <w:p w:rsidR="00EA1462" w:rsidRDefault="00EA1462" w:rsidP="00EA1462">
      <w:pPr>
        <w:pStyle w:val="Geenafstand"/>
      </w:pPr>
    </w:p>
    <w:p w:rsidR="00EA1462" w:rsidRPr="0054635C" w:rsidRDefault="00EA1462" w:rsidP="00EA1462">
      <w:pPr>
        <w:pStyle w:val="Geenafstand"/>
        <w:rPr>
          <w:b/>
        </w:rPr>
      </w:pPr>
      <w:r w:rsidRPr="0054635C">
        <w:rPr>
          <w:b/>
        </w:rPr>
        <w:t>Ad1: Title</w:t>
      </w:r>
    </w:p>
    <w:p w:rsidR="00293097" w:rsidRPr="00EA1462" w:rsidRDefault="00293097" w:rsidP="00293097">
      <w:pPr>
        <w:pStyle w:val="Geenafstand"/>
      </w:pPr>
      <w:r w:rsidRPr="00EA1462">
        <w:t xml:space="preserve">In case </w:t>
      </w:r>
      <w:r>
        <w:t>if</w:t>
      </w:r>
      <w:r w:rsidRPr="00EA1462">
        <w:t xml:space="preserve"> units concerning learning outcomes </w:t>
      </w:r>
      <w:r>
        <w:t xml:space="preserve">are </w:t>
      </w:r>
      <w:r w:rsidRPr="00EA1462">
        <w:t>directly related to the exercise of specific activities/tasks or processes on the workplace, the title should be meaningful from the point of view of the labour market. It should also indicate the learning outcomes-based approach of the unit, in other words be encom</w:t>
      </w:r>
      <w:r w:rsidRPr="00EA1462">
        <w:softHyphen/>
        <w:t>passing of knowledge, skills and competence (rather than being related to a taught subject)</w:t>
      </w:r>
    </w:p>
    <w:p w:rsidR="00EA1462" w:rsidRPr="0054635C" w:rsidRDefault="00EA1462" w:rsidP="00EA1462">
      <w:pPr>
        <w:pStyle w:val="Geenafstand"/>
        <w:rPr>
          <w:b/>
        </w:rPr>
      </w:pPr>
      <w:r>
        <w:br/>
      </w:r>
      <w:r w:rsidRPr="0054635C">
        <w:rPr>
          <w:b/>
        </w:rPr>
        <w:t>Ad2: EQF Level of ECVET unit</w:t>
      </w:r>
    </w:p>
    <w:p w:rsidR="00EA0DB6" w:rsidRDefault="00EA0DB6" w:rsidP="00EA1462">
      <w:pPr>
        <w:pStyle w:val="Geenafstand"/>
      </w:pPr>
      <w:r>
        <w:t>Level 4 can be described as follows</w:t>
      </w:r>
    </w:p>
    <w:p w:rsidR="00EA0DB6" w:rsidRDefault="00EA0DB6" w:rsidP="00EA0DB6">
      <w:pPr>
        <w:pStyle w:val="Geenafstand"/>
      </w:pPr>
      <w:r w:rsidRPr="00EA0DB6">
        <w:t>Knowledge:</w:t>
      </w:r>
      <w:r w:rsidRPr="00EA0DB6">
        <w:tab/>
        <w:t>factual and theoretical knowledge</w:t>
      </w:r>
      <w:r>
        <w:t xml:space="preserve"> </w:t>
      </w:r>
      <w:r w:rsidRPr="00EA0DB6">
        <w:t>in broad contexts within a field of</w:t>
      </w:r>
      <w:r>
        <w:t xml:space="preserve"> work or study</w:t>
      </w:r>
    </w:p>
    <w:p w:rsidR="00EA0DB6" w:rsidRDefault="00EA0DB6" w:rsidP="0054635C">
      <w:pPr>
        <w:pStyle w:val="Geenafstand"/>
        <w:ind w:left="1410" w:hanging="1410"/>
      </w:pPr>
      <w:r w:rsidRPr="00EA0DB6">
        <w:t xml:space="preserve">Skills: </w:t>
      </w:r>
      <w:r w:rsidR="0054635C">
        <w:tab/>
      </w:r>
      <w:r w:rsidR="0054635C">
        <w:tab/>
      </w:r>
      <w:r w:rsidRPr="00EA0DB6">
        <w:t>a range of cognitive and practical</w:t>
      </w:r>
      <w:r w:rsidR="0054635C">
        <w:t xml:space="preserve"> </w:t>
      </w:r>
      <w:r w:rsidRPr="00EA0DB6">
        <w:t>skills required to generate solutions</w:t>
      </w:r>
      <w:r w:rsidR="0054635C">
        <w:t xml:space="preserve"> </w:t>
      </w:r>
      <w:r w:rsidRPr="00EA0DB6">
        <w:t>to specific problems in a field of</w:t>
      </w:r>
      <w:r w:rsidR="0054635C">
        <w:t xml:space="preserve"> </w:t>
      </w:r>
      <w:r>
        <w:t>work or study</w:t>
      </w:r>
    </w:p>
    <w:p w:rsidR="00EA0DB6" w:rsidRPr="00EA0DB6" w:rsidRDefault="00EA0DB6" w:rsidP="0054635C">
      <w:pPr>
        <w:pStyle w:val="Geenafstand"/>
        <w:ind w:left="1410" w:hanging="1410"/>
      </w:pPr>
      <w:r w:rsidRPr="00EA0DB6">
        <w:t xml:space="preserve">Competence: </w:t>
      </w:r>
      <w:r w:rsidR="0054635C">
        <w:tab/>
      </w:r>
      <w:r w:rsidRPr="00EA0DB6">
        <w:t>exercise self-management within</w:t>
      </w:r>
      <w:r w:rsidR="0054635C">
        <w:t xml:space="preserve"> </w:t>
      </w:r>
      <w:r w:rsidRPr="00EA0DB6">
        <w:t>the guidelines of work or study contexts</w:t>
      </w:r>
      <w:r w:rsidR="0054635C">
        <w:t xml:space="preserve"> </w:t>
      </w:r>
      <w:r w:rsidRPr="00EA0DB6">
        <w:t>that are usually predictable,</w:t>
      </w:r>
      <w:r w:rsidR="0054635C">
        <w:t xml:space="preserve"> </w:t>
      </w:r>
      <w:r w:rsidRPr="00EA0DB6">
        <w:t>but are subject to change</w:t>
      </w:r>
    </w:p>
    <w:p w:rsidR="00EA0DB6" w:rsidRDefault="00EA0DB6" w:rsidP="0054635C">
      <w:pPr>
        <w:pStyle w:val="Geenafstand"/>
        <w:ind w:left="1410"/>
      </w:pPr>
      <w:r w:rsidRPr="00EA0DB6">
        <w:t>supervise the routine work of</w:t>
      </w:r>
      <w:r w:rsidR="0054635C">
        <w:t xml:space="preserve"> </w:t>
      </w:r>
      <w:r w:rsidRPr="00EA0DB6">
        <w:t>others, taking some responsibility</w:t>
      </w:r>
      <w:r w:rsidR="0054635C">
        <w:t xml:space="preserve"> </w:t>
      </w:r>
      <w:r>
        <w:t>for the evaluation and improvement</w:t>
      </w:r>
      <w:r w:rsidR="0054635C">
        <w:t xml:space="preserve"> </w:t>
      </w:r>
      <w:r>
        <w:t>of work or study activities</w:t>
      </w:r>
    </w:p>
    <w:p w:rsidR="00EA0DB6" w:rsidRDefault="00EA0DB6" w:rsidP="00EA1462">
      <w:pPr>
        <w:pStyle w:val="Geenafstand"/>
      </w:pPr>
    </w:p>
    <w:p w:rsidR="00EA1462" w:rsidRPr="0054635C" w:rsidRDefault="00EA1462" w:rsidP="00EA1462">
      <w:pPr>
        <w:pStyle w:val="Geenafstand"/>
        <w:rPr>
          <w:b/>
        </w:rPr>
      </w:pPr>
      <w:r w:rsidRPr="0054635C">
        <w:rPr>
          <w:b/>
        </w:rPr>
        <w:t>Ad3: NLQF levels</w:t>
      </w:r>
    </w:p>
    <w:p w:rsidR="00EA1462" w:rsidRDefault="00EA1462" w:rsidP="00EA1462">
      <w:pPr>
        <w:pStyle w:val="Geenafstand"/>
      </w:pPr>
    </w:p>
    <w:p w:rsidR="004F6F11" w:rsidRDefault="004F6F11" w:rsidP="00EA1462">
      <w:pPr>
        <w:pStyle w:val="Geenafstand"/>
      </w:pPr>
    </w:p>
    <w:p w:rsidR="00EA1462" w:rsidRPr="0054635C" w:rsidRDefault="00EA1462" w:rsidP="00EA1462">
      <w:pPr>
        <w:pStyle w:val="Geenafstand"/>
        <w:rPr>
          <w:b/>
        </w:rPr>
      </w:pPr>
      <w:r w:rsidRPr="0054635C">
        <w:rPr>
          <w:b/>
        </w:rPr>
        <w:t xml:space="preserve">Ad4: </w:t>
      </w:r>
      <w:r w:rsidR="004F6F11">
        <w:rPr>
          <w:b/>
        </w:rPr>
        <w:t>Points</w:t>
      </w:r>
    </w:p>
    <w:p w:rsidR="004F6F11" w:rsidRDefault="004F6F11" w:rsidP="004F6F11">
      <w:pPr>
        <w:pStyle w:val="Geenafstand"/>
        <w:rPr>
          <w:rFonts w:ascii="MetaPro-Book" w:hAnsi="MetaPro-Book"/>
        </w:rPr>
      </w:pPr>
      <w:r w:rsidRPr="00E03071">
        <w:t>Allocation of ECVET points to a qualification is based on using a convention ac</w:t>
      </w:r>
      <w:r w:rsidRPr="00E03071">
        <w:softHyphen/>
        <w:t xml:space="preserve">cording to which 60 points are allocated to the learning outcomes expected to be achieved in a year of formal full time VET. </w:t>
      </w:r>
      <w:r w:rsidRPr="00E03071">
        <w:rPr>
          <w:rFonts w:ascii="MetaPro-Book" w:hAnsi="MetaPro-Book"/>
        </w:rPr>
        <w:t xml:space="preserve">For a given qualification, one formal learning context is taken as a reference and on the basis of 60 ECVET points per year of formal full time VET, the total number of ECVET points is assigned to that qualification. </w:t>
      </w:r>
    </w:p>
    <w:p w:rsidR="004F6F11" w:rsidRDefault="004F6F11" w:rsidP="004F6F11">
      <w:pPr>
        <w:pStyle w:val="Geenafstand"/>
      </w:pPr>
    </w:p>
    <w:p w:rsidR="004F6F11" w:rsidRDefault="004F6F11" w:rsidP="00EA1462">
      <w:pPr>
        <w:pStyle w:val="Geenafstand"/>
      </w:pPr>
    </w:p>
    <w:p w:rsidR="00EA1462" w:rsidRPr="007E2C71" w:rsidRDefault="007E2C71" w:rsidP="00EA1462">
      <w:pPr>
        <w:pStyle w:val="Geenafstand"/>
        <w:rPr>
          <w:b/>
        </w:rPr>
      </w:pPr>
      <w:r w:rsidRPr="007E2C71">
        <w:rPr>
          <w:b/>
        </w:rPr>
        <w:t>Ad5: Qualification system</w:t>
      </w:r>
    </w:p>
    <w:p w:rsidR="007E2C71" w:rsidRDefault="007E2C71" w:rsidP="00EA1462">
      <w:pPr>
        <w:pStyle w:val="Geenafstand"/>
        <w:rPr>
          <w:rFonts w:cs="Arial"/>
          <w:szCs w:val="20"/>
        </w:rPr>
      </w:pPr>
      <w:r>
        <w:rPr>
          <w:rFonts w:cs="Arial"/>
          <w:szCs w:val="20"/>
        </w:rPr>
        <w:t>G</w:t>
      </w:r>
      <w:r w:rsidRPr="007E2C71">
        <w:rPr>
          <w:rFonts w:cs="Arial"/>
          <w:szCs w:val="20"/>
        </w:rPr>
        <w:t>ive a</w:t>
      </w:r>
      <w:r>
        <w:rPr>
          <w:rFonts w:cs="Arial"/>
          <w:szCs w:val="20"/>
        </w:rPr>
        <w:t xml:space="preserve"> short</w:t>
      </w:r>
      <w:r w:rsidRPr="007E2C71">
        <w:rPr>
          <w:rFonts w:cs="Arial"/>
          <w:szCs w:val="20"/>
        </w:rPr>
        <w:t xml:space="preserve"> description of the way qualifications in the education system of the country is structured</w:t>
      </w:r>
      <w:r>
        <w:rPr>
          <w:rFonts w:cs="Arial"/>
          <w:szCs w:val="20"/>
        </w:rPr>
        <w:t xml:space="preserve">. Describe if they are designed conform learning outcomes, in terms of units or not. Are they based on programmes/curricula or are they independent of a programmes/curricula and based on standards? </w:t>
      </w:r>
    </w:p>
    <w:p w:rsidR="003D41F5" w:rsidRDefault="003D41F5" w:rsidP="00EA1462">
      <w:pPr>
        <w:pStyle w:val="Geenafstand"/>
        <w:rPr>
          <w:rFonts w:cs="Arial"/>
          <w:szCs w:val="20"/>
        </w:rPr>
      </w:pPr>
    </w:p>
    <w:p w:rsidR="003D41F5" w:rsidRPr="0012395D" w:rsidRDefault="003D41F5" w:rsidP="00EA1462">
      <w:pPr>
        <w:pStyle w:val="Geenafstand"/>
        <w:rPr>
          <w:rFonts w:cs="Arial"/>
          <w:b/>
          <w:szCs w:val="20"/>
        </w:rPr>
      </w:pPr>
      <w:r w:rsidRPr="0012395D">
        <w:rPr>
          <w:rFonts w:cs="Arial"/>
          <w:b/>
          <w:szCs w:val="20"/>
        </w:rPr>
        <w:t>Ad</w:t>
      </w:r>
      <w:r w:rsidR="00983FF5">
        <w:rPr>
          <w:rFonts w:cs="Arial"/>
          <w:b/>
          <w:szCs w:val="20"/>
        </w:rPr>
        <w:t>6</w:t>
      </w:r>
      <w:r w:rsidRPr="0012395D">
        <w:rPr>
          <w:rFonts w:cs="Arial"/>
          <w:b/>
          <w:szCs w:val="20"/>
        </w:rPr>
        <w:t>: Learning outcomes</w:t>
      </w:r>
    </w:p>
    <w:p w:rsidR="003D41F5" w:rsidRDefault="003D41F5" w:rsidP="003D41F5">
      <w:pPr>
        <w:pStyle w:val="Geenafstand"/>
        <w:rPr>
          <w:szCs w:val="20"/>
        </w:rPr>
      </w:pPr>
      <w:r w:rsidRPr="00875575">
        <w:rPr>
          <w:szCs w:val="20"/>
        </w:rPr>
        <w:t>In order to develop transparent descriptions, certain principles for formulating learning outcomes need to be observed.</w:t>
      </w:r>
      <w:r>
        <w:rPr>
          <w:szCs w:val="20"/>
        </w:rPr>
        <w:t xml:space="preserve"> C</w:t>
      </w:r>
      <w:r w:rsidRPr="00875575">
        <w:rPr>
          <w:szCs w:val="20"/>
        </w:rPr>
        <w:t>ertain principles for formulating learning outcomes have been identified in different contexts and seem to be useful in order to reach an understanding between partners</w:t>
      </w:r>
      <w:r>
        <w:rPr>
          <w:szCs w:val="20"/>
        </w:rPr>
        <w:t xml:space="preserve">. </w:t>
      </w:r>
    </w:p>
    <w:p w:rsidR="003D41F5" w:rsidRDefault="003D41F5" w:rsidP="003D41F5">
      <w:pPr>
        <w:pStyle w:val="Geenafstand"/>
        <w:numPr>
          <w:ilvl w:val="0"/>
          <w:numId w:val="1"/>
        </w:numPr>
        <w:rPr>
          <w:szCs w:val="20"/>
        </w:rPr>
      </w:pPr>
      <w:r w:rsidRPr="00875575">
        <w:rPr>
          <w:szCs w:val="20"/>
        </w:rPr>
        <w:t xml:space="preserve">Use accurate descriptions and complete sentences </w:t>
      </w:r>
      <w:r>
        <w:rPr>
          <w:szCs w:val="20"/>
        </w:rPr>
        <w:t>which are enriched by examples</w:t>
      </w:r>
    </w:p>
    <w:p w:rsidR="003D41F5" w:rsidRDefault="003D41F5" w:rsidP="003D41F5">
      <w:pPr>
        <w:pStyle w:val="Geenafstand"/>
        <w:numPr>
          <w:ilvl w:val="0"/>
          <w:numId w:val="1"/>
        </w:numPr>
        <w:rPr>
          <w:szCs w:val="20"/>
        </w:rPr>
      </w:pPr>
      <w:r w:rsidRPr="00875575">
        <w:rPr>
          <w:szCs w:val="20"/>
        </w:rPr>
        <w:t>Elaborate on the different levels of learning outcomes whenever they help to describe a professional profile</w:t>
      </w:r>
      <w:r w:rsidR="00293097">
        <w:rPr>
          <w:szCs w:val="20"/>
        </w:rPr>
        <w:t>, for example:</w:t>
      </w:r>
      <w:r w:rsidRPr="00875575">
        <w:rPr>
          <w:szCs w:val="20"/>
        </w:rPr>
        <w:t>.</w:t>
      </w:r>
    </w:p>
    <w:p w:rsidR="003D41F5" w:rsidRDefault="003D41F5" w:rsidP="00293097">
      <w:pPr>
        <w:pStyle w:val="Geenafstand"/>
        <w:numPr>
          <w:ilvl w:val="1"/>
          <w:numId w:val="1"/>
        </w:numPr>
        <w:rPr>
          <w:szCs w:val="20"/>
        </w:rPr>
      </w:pPr>
      <w:r w:rsidRPr="00875575">
        <w:rPr>
          <w:szCs w:val="20"/>
        </w:rPr>
        <w:t>Use active verbs to d</w:t>
      </w:r>
      <w:r>
        <w:rPr>
          <w:szCs w:val="20"/>
        </w:rPr>
        <w:t>escribe each learning outcome</w:t>
      </w:r>
      <w:r w:rsidRPr="00606F8A">
        <w:rPr>
          <w:szCs w:val="20"/>
        </w:rPr>
        <w:t xml:space="preserve"> suggesting overt behaviour</w:t>
      </w:r>
    </w:p>
    <w:p w:rsidR="003D41F5" w:rsidRDefault="003D41F5" w:rsidP="00293097">
      <w:pPr>
        <w:pStyle w:val="Default"/>
        <w:numPr>
          <w:ilvl w:val="2"/>
          <w:numId w:val="1"/>
        </w:numPr>
        <w:rPr>
          <w:color w:val="auto"/>
          <w:sz w:val="20"/>
          <w:szCs w:val="20"/>
          <w:lang w:val="en-GB"/>
        </w:rPr>
      </w:pPr>
      <w:r>
        <w:rPr>
          <w:color w:val="auto"/>
          <w:sz w:val="20"/>
          <w:szCs w:val="20"/>
          <w:lang w:val="en-GB"/>
        </w:rPr>
        <w:t>Use o</w:t>
      </w:r>
      <w:r w:rsidRPr="00606F8A">
        <w:rPr>
          <w:color w:val="auto"/>
          <w:sz w:val="20"/>
          <w:szCs w:val="20"/>
          <w:lang w:val="en-GB"/>
        </w:rPr>
        <w:t>ne verb for each outcome</w:t>
      </w:r>
    </w:p>
    <w:p w:rsidR="003D41F5" w:rsidRPr="00606F8A" w:rsidRDefault="003D41F5" w:rsidP="00293097">
      <w:pPr>
        <w:pStyle w:val="Default"/>
        <w:numPr>
          <w:ilvl w:val="2"/>
          <w:numId w:val="1"/>
        </w:numPr>
        <w:rPr>
          <w:color w:val="auto"/>
          <w:sz w:val="20"/>
          <w:szCs w:val="20"/>
          <w:lang w:val="en-GB"/>
        </w:rPr>
      </w:pPr>
      <w:r w:rsidRPr="00EA2697">
        <w:rPr>
          <w:sz w:val="20"/>
          <w:szCs w:val="20"/>
          <w:lang w:val="en-GB"/>
        </w:rPr>
        <w:t xml:space="preserve">Verbs should describe measurable or observable actions (for example, ‘explain’, ‘identify’, ‘apply’, ‘analyse’, ‘develop’, ‘demonstrate’). It may prove useful to use or develop a taxonomy table with different categories or classifications of verbs </w:t>
      </w:r>
      <w:r>
        <w:rPr>
          <w:sz w:val="20"/>
          <w:szCs w:val="20"/>
          <w:lang w:val="en-GB"/>
        </w:rPr>
        <w:t>(</w:t>
      </w:r>
      <w:r w:rsidRPr="00EA2697">
        <w:rPr>
          <w:sz w:val="20"/>
          <w:szCs w:val="20"/>
          <w:u w:val="single"/>
          <w:lang w:val="en-GB"/>
        </w:rPr>
        <w:t>Bloom</w:t>
      </w:r>
      <w:r>
        <w:rPr>
          <w:sz w:val="20"/>
          <w:szCs w:val="20"/>
          <w:lang w:val="en-GB"/>
        </w:rPr>
        <w:t>)</w:t>
      </w:r>
      <w:r w:rsidRPr="00606F8A">
        <w:rPr>
          <w:color w:val="auto"/>
          <w:sz w:val="20"/>
          <w:szCs w:val="20"/>
          <w:lang w:val="en-GB"/>
        </w:rPr>
        <w:t xml:space="preserve"> </w:t>
      </w:r>
    </w:p>
    <w:p w:rsidR="003D41F5" w:rsidRPr="00606F8A" w:rsidRDefault="003D41F5" w:rsidP="003D41F5">
      <w:pPr>
        <w:pStyle w:val="Default"/>
        <w:numPr>
          <w:ilvl w:val="0"/>
          <w:numId w:val="1"/>
        </w:numPr>
        <w:rPr>
          <w:color w:val="auto"/>
          <w:sz w:val="20"/>
          <w:szCs w:val="20"/>
          <w:lang w:val="en-GB"/>
        </w:rPr>
      </w:pPr>
      <w:r w:rsidRPr="00606F8A">
        <w:rPr>
          <w:color w:val="auto"/>
          <w:sz w:val="20"/>
          <w:szCs w:val="20"/>
          <w:lang w:val="en-GB"/>
        </w:rPr>
        <w:t xml:space="preserve">Clear, simple wording in unambiguous language </w:t>
      </w:r>
    </w:p>
    <w:p w:rsidR="003D41F5" w:rsidRDefault="003D41F5" w:rsidP="003D41F5">
      <w:pPr>
        <w:pStyle w:val="Geenafstand"/>
        <w:numPr>
          <w:ilvl w:val="0"/>
          <w:numId w:val="1"/>
        </w:numPr>
        <w:rPr>
          <w:szCs w:val="20"/>
        </w:rPr>
      </w:pPr>
      <w:r w:rsidRPr="00606F8A">
        <w:rPr>
          <w:szCs w:val="20"/>
        </w:rPr>
        <w:t>Appropriate verbs that reflect both the level and the strand</w:t>
      </w:r>
      <w:r w:rsidRPr="00EA2697">
        <w:rPr>
          <w:szCs w:val="20"/>
        </w:rPr>
        <w:t xml:space="preserve"> </w:t>
      </w:r>
    </w:p>
    <w:p w:rsidR="003D41F5" w:rsidRPr="00EA2697" w:rsidRDefault="003D41F5" w:rsidP="003D41F5">
      <w:pPr>
        <w:pStyle w:val="Geenafstand"/>
        <w:numPr>
          <w:ilvl w:val="1"/>
          <w:numId w:val="1"/>
        </w:numPr>
        <w:rPr>
          <w:szCs w:val="20"/>
        </w:rPr>
      </w:pPr>
      <w:r w:rsidRPr="00EA2697">
        <w:rPr>
          <w:szCs w:val="20"/>
        </w:rPr>
        <w:t>Formulations, particularly verbs, adjectives and context descriptions, should reflect the level of the specific learning outcomes. For example, it should be specified whether the observable action takes place in a structured or non-structured context or whether it is carried out under supervision or autonomously.</w:t>
      </w:r>
    </w:p>
    <w:p w:rsidR="003D41F5" w:rsidRDefault="003D41F5" w:rsidP="003D41F5">
      <w:pPr>
        <w:pStyle w:val="Geenafstand"/>
        <w:numPr>
          <w:ilvl w:val="0"/>
          <w:numId w:val="1"/>
        </w:numPr>
        <w:rPr>
          <w:szCs w:val="20"/>
        </w:rPr>
      </w:pPr>
      <w:r w:rsidRPr="00875575">
        <w:rPr>
          <w:szCs w:val="20"/>
        </w:rPr>
        <w:lastRenderedPageBreak/>
        <w:t>Allocate test criteria for each learning outcome to (a), support the learning venues to organise the learning process, and (b), to make the results of the learning process more comprehensible and transparent for companies.</w:t>
      </w:r>
    </w:p>
    <w:p w:rsidR="003D41F5" w:rsidRPr="00EA2697" w:rsidRDefault="003D41F5" w:rsidP="003D41F5">
      <w:pPr>
        <w:pStyle w:val="Geenafstand"/>
        <w:numPr>
          <w:ilvl w:val="1"/>
          <w:numId w:val="1"/>
        </w:numPr>
        <w:rPr>
          <w:szCs w:val="20"/>
        </w:rPr>
      </w:pPr>
      <w:r w:rsidRPr="00EA2697">
        <w:rPr>
          <w:bCs/>
          <w:iCs/>
          <w:szCs w:val="20"/>
        </w:rPr>
        <w:t>Be aware of the difference between learning objectives and learning outcomes</w:t>
      </w:r>
      <w:r>
        <w:rPr>
          <w:szCs w:val="20"/>
        </w:rPr>
        <w:t xml:space="preserve">: </w:t>
      </w:r>
      <w:r w:rsidRPr="00EA2697">
        <w:rPr>
          <w:szCs w:val="20"/>
        </w:rPr>
        <w:t>Learning objectives express the intention of teachers (for example, they are related to the content teachers are planning to present). Learning outcomes are always described from the learners’ viewpoint rather than from the teachers’ viewpoint.</w:t>
      </w:r>
    </w:p>
    <w:p w:rsidR="0012395D" w:rsidRDefault="0012395D" w:rsidP="0012395D">
      <w:pPr>
        <w:pStyle w:val="Geenafstand"/>
        <w:rPr>
          <w:szCs w:val="20"/>
        </w:rPr>
      </w:pPr>
      <w:r w:rsidRPr="00606F8A">
        <w:rPr>
          <w:szCs w:val="20"/>
        </w:rPr>
        <w:t>The description of learni</w:t>
      </w:r>
      <w:r>
        <w:rPr>
          <w:szCs w:val="20"/>
        </w:rPr>
        <w:t>ng outcomes should reflect the</w:t>
      </w:r>
      <w:r w:rsidRPr="00606F8A">
        <w:rPr>
          <w:szCs w:val="20"/>
        </w:rPr>
        <w:t xml:space="preserve"> elements</w:t>
      </w:r>
      <w:r>
        <w:rPr>
          <w:szCs w:val="20"/>
        </w:rPr>
        <w:t xml:space="preserve"> </w:t>
      </w:r>
      <w:r w:rsidRPr="00606F8A">
        <w:rPr>
          <w:szCs w:val="20"/>
        </w:rPr>
        <w:t>knowledge, skills and competence</w:t>
      </w:r>
      <w:r>
        <w:rPr>
          <w:szCs w:val="20"/>
        </w:rPr>
        <w:t>:</w:t>
      </w:r>
    </w:p>
    <w:p w:rsidR="0012395D" w:rsidRPr="0012395D" w:rsidRDefault="0012395D" w:rsidP="0012395D">
      <w:pPr>
        <w:pStyle w:val="Pa20"/>
        <w:numPr>
          <w:ilvl w:val="0"/>
          <w:numId w:val="2"/>
        </w:numPr>
        <w:spacing w:before="100"/>
        <w:rPr>
          <w:rFonts w:cs="MetaPro-Book"/>
          <w:color w:val="000000"/>
          <w:sz w:val="20"/>
          <w:szCs w:val="20"/>
          <w:lang w:val="en-GB"/>
        </w:rPr>
      </w:pPr>
      <w:r w:rsidRPr="00606F8A">
        <w:rPr>
          <w:sz w:val="20"/>
          <w:szCs w:val="20"/>
          <w:lang w:val="en-GB"/>
        </w:rPr>
        <w:t xml:space="preserve">Competence: </w:t>
      </w:r>
      <w:r w:rsidRPr="0012395D">
        <w:rPr>
          <w:rFonts w:cs="MetaPro-Book"/>
          <w:color w:val="000000"/>
          <w:sz w:val="20"/>
          <w:szCs w:val="20"/>
          <w:lang w:val="en-GB"/>
        </w:rPr>
        <w:t>The proven ability to use knowledge, skills and personal, social and/or meth</w:t>
      </w:r>
      <w:r w:rsidRPr="0012395D">
        <w:rPr>
          <w:rFonts w:cs="MetaPro-Book"/>
          <w:color w:val="000000"/>
          <w:sz w:val="20"/>
          <w:szCs w:val="20"/>
          <w:lang w:val="en-GB"/>
        </w:rPr>
        <w:softHyphen/>
        <w:t xml:space="preserve">odological abilities in work or study situations and in professional and personal development. </w:t>
      </w:r>
    </w:p>
    <w:p w:rsidR="0012395D" w:rsidRDefault="0012395D" w:rsidP="0012395D">
      <w:pPr>
        <w:pStyle w:val="Default"/>
        <w:numPr>
          <w:ilvl w:val="2"/>
          <w:numId w:val="1"/>
        </w:numPr>
        <w:rPr>
          <w:sz w:val="20"/>
          <w:szCs w:val="20"/>
          <w:lang w:val="en-GB"/>
        </w:rPr>
      </w:pPr>
      <w:r w:rsidRPr="00606F8A">
        <w:rPr>
          <w:sz w:val="20"/>
          <w:szCs w:val="20"/>
          <w:lang w:val="en-GB"/>
        </w:rPr>
        <w:t xml:space="preserve">Described in terms of responsibility and autonomy. It is expressed by its constituent elements (such as type of background, resources used in showing the competence, attitudes, etc.); it is described by using verbs in the infinitive form that clearly identify: the taxonomy of levels of responsibility/autonomy; reference to the resources used; and an indication of the performance depending on the complexity of competence. The description of the competence is based on a single verb. </w:t>
      </w:r>
    </w:p>
    <w:p w:rsidR="0012395D" w:rsidRPr="0012395D" w:rsidRDefault="0012395D" w:rsidP="0012395D">
      <w:pPr>
        <w:pStyle w:val="Default"/>
        <w:numPr>
          <w:ilvl w:val="1"/>
          <w:numId w:val="1"/>
        </w:numPr>
        <w:rPr>
          <w:sz w:val="20"/>
          <w:szCs w:val="20"/>
          <w:lang w:val="en-GB"/>
        </w:rPr>
      </w:pPr>
      <w:r>
        <w:rPr>
          <w:sz w:val="20"/>
          <w:szCs w:val="20"/>
          <w:lang w:val="en-GB"/>
        </w:rPr>
        <w:t xml:space="preserve">Skills: </w:t>
      </w:r>
      <w:r w:rsidRPr="0012395D">
        <w:rPr>
          <w:rFonts w:cs="MetaPro-Book"/>
          <w:sz w:val="20"/>
          <w:szCs w:val="20"/>
          <w:lang w:val="en-GB"/>
        </w:rPr>
        <w:t xml:space="preserve">The ability to apply knowledge and use know-how to complete tasks and solve problems. </w:t>
      </w:r>
    </w:p>
    <w:p w:rsidR="0012395D" w:rsidRPr="0012395D" w:rsidRDefault="0012395D" w:rsidP="0012395D">
      <w:pPr>
        <w:pStyle w:val="Default"/>
        <w:numPr>
          <w:ilvl w:val="1"/>
          <w:numId w:val="1"/>
        </w:numPr>
        <w:rPr>
          <w:sz w:val="20"/>
          <w:szCs w:val="20"/>
          <w:lang w:val="en-GB"/>
        </w:rPr>
      </w:pPr>
      <w:r w:rsidRPr="0012395D">
        <w:rPr>
          <w:sz w:val="20"/>
          <w:szCs w:val="20"/>
          <w:lang w:val="en-GB"/>
        </w:rPr>
        <w:t xml:space="preserve">Knowledge: </w:t>
      </w:r>
      <w:r w:rsidRPr="0012395D">
        <w:rPr>
          <w:rFonts w:cs="MetaPro-Book"/>
          <w:sz w:val="20"/>
          <w:szCs w:val="20"/>
          <w:lang w:val="en-GB"/>
        </w:rPr>
        <w:t xml:space="preserve">The outcome of the assimilation of information through learning. Knowledge is the body of facts, principles, theories and practices that are related to a field of work or study. </w:t>
      </w:r>
    </w:p>
    <w:p w:rsidR="004F6F11" w:rsidRDefault="004F6F11" w:rsidP="004F6F11">
      <w:pPr>
        <w:pStyle w:val="Default"/>
        <w:rPr>
          <w:sz w:val="20"/>
          <w:szCs w:val="20"/>
          <w:lang w:val="en-GB"/>
        </w:rPr>
      </w:pPr>
    </w:p>
    <w:p w:rsidR="004F6F11" w:rsidRDefault="004F6F11" w:rsidP="004F6F11">
      <w:pPr>
        <w:pStyle w:val="Default"/>
        <w:rPr>
          <w:sz w:val="20"/>
          <w:szCs w:val="20"/>
          <w:lang w:val="en-GB"/>
        </w:rPr>
      </w:pPr>
      <w:r>
        <w:rPr>
          <w:sz w:val="20"/>
          <w:szCs w:val="20"/>
          <w:lang w:val="en-GB"/>
        </w:rPr>
        <w:t>Clustering of learning outcomes</w:t>
      </w:r>
      <w:bookmarkStart w:id="0" w:name="_GoBack"/>
      <w:bookmarkEnd w:id="0"/>
    </w:p>
    <w:p w:rsidR="004F6F11" w:rsidRDefault="004F6F11" w:rsidP="004F6F11">
      <w:pPr>
        <w:pStyle w:val="Geenafstand"/>
      </w:pPr>
      <w:r w:rsidRPr="00BA2939">
        <w:t xml:space="preserve">There are different criteria according to which learning outcomes can be grouped into units and the choice of which criteria to use depends on the qualifications system. Examples include: </w:t>
      </w:r>
    </w:p>
    <w:p w:rsidR="004F6F11" w:rsidRPr="00BA2939" w:rsidRDefault="004F6F11" w:rsidP="004F6F11">
      <w:pPr>
        <w:pStyle w:val="Geenafstand"/>
      </w:pPr>
    </w:p>
    <w:p w:rsidR="004F6F11" w:rsidRPr="00BA2939" w:rsidRDefault="004F6F11" w:rsidP="004F6F11">
      <w:pPr>
        <w:pStyle w:val="Geenafstand"/>
        <w:numPr>
          <w:ilvl w:val="0"/>
          <w:numId w:val="5"/>
        </w:numPr>
      </w:pPr>
      <w:r w:rsidRPr="00BA2939">
        <w:t>The fact that the learning outcomes relate to the same set of occupational ac</w:t>
      </w:r>
      <w:r w:rsidRPr="00BA2939">
        <w:softHyphen/>
        <w:t>tivities/tasks (for example the learning outcomes in a unit entitled “</w:t>
      </w:r>
      <w:r>
        <w:t>training a horse</w:t>
      </w:r>
      <w:r w:rsidRPr="00BA2939">
        <w:t xml:space="preserve">”); </w:t>
      </w:r>
    </w:p>
    <w:p w:rsidR="004F6F11" w:rsidRPr="00BA2939" w:rsidRDefault="004F6F11" w:rsidP="004F6F11">
      <w:pPr>
        <w:pStyle w:val="Geenafstand"/>
        <w:numPr>
          <w:ilvl w:val="0"/>
          <w:numId w:val="5"/>
        </w:numPr>
      </w:pPr>
      <w:r w:rsidRPr="00BA2939">
        <w:t xml:space="preserve">The fact that they are related to the same product or production technique (such as the learning outcomes in a unit entitled “prepare </w:t>
      </w:r>
      <w:r>
        <w:t>soil</w:t>
      </w:r>
      <w:r w:rsidRPr="00BA2939">
        <w:t xml:space="preserve">”); </w:t>
      </w:r>
    </w:p>
    <w:p w:rsidR="004F6F11" w:rsidRPr="00BA2939" w:rsidRDefault="004F6F11" w:rsidP="004F6F11">
      <w:pPr>
        <w:pStyle w:val="Geenafstand"/>
        <w:numPr>
          <w:ilvl w:val="0"/>
          <w:numId w:val="5"/>
        </w:numPr>
      </w:pPr>
      <w:r w:rsidRPr="00BA2939">
        <w:t xml:space="preserve">They can also be grouped according to the stages in the production process or process of performing a service (for example the learning outcomes in a unit called “informing the client about </w:t>
      </w:r>
      <w:r>
        <w:t>the feed for the animal</w:t>
      </w:r>
      <w:r w:rsidRPr="00BA2939">
        <w:t xml:space="preserve">”); or </w:t>
      </w:r>
    </w:p>
    <w:p w:rsidR="004F6F11" w:rsidRDefault="004F6F11" w:rsidP="004F6F11">
      <w:pPr>
        <w:pStyle w:val="Geenafstand"/>
        <w:numPr>
          <w:ilvl w:val="0"/>
          <w:numId w:val="5"/>
        </w:numPr>
      </w:pPr>
      <w:r w:rsidRPr="00BA2939">
        <w:t xml:space="preserve">They can be grouped in a unit because they relate to the same field of knowledge, skills or competence (for example the competence in foreign language can form a separate unit). </w:t>
      </w:r>
    </w:p>
    <w:p w:rsidR="004F6F11" w:rsidRDefault="004F6F11" w:rsidP="004F6F11">
      <w:pPr>
        <w:pStyle w:val="Default"/>
        <w:rPr>
          <w:sz w:val="20"/>
          <w:szCs w:val="20"/>
          <w:lang w:val="en-GB"/>
        </w:rPr>
      </w:pPr>
    </w:p>
    <w:p w:rsidR="003D41F5" w:rsidRPr="004F6F11" w:rsidRDefault="004F6F11" w:rsidP="00EA1462">
      <w:pPr>
        <w:pStyle w:val="Geenafstand"/>
        <w:rPr>
          <w:b/>
          <w:szCs w:val="20"/>
        </w:rPr>
      </w:pPr>
      <w:r w:rsidRPr="004F6F11">
        <w:rPr>
          <w:b/>
          <w:szCs w:val="20"/>
        </w:rPr>
        <w:t>Ad7: Assessments</w:t>
      </w:r>
    </w:p>
    <w:p w:rsidR="004F6F11" w:rsidRDefault="004F6F11" w:rsidP="004F6F11">
      <w:pPr>
        <w:pStyle w:val="Geenafstand"/>
      </w:pPr>
      <w:r w:rsidRPr="0062466A">
        <w:t xml:space="preserve">The agreements of the partners in a mobility action are decisive for the </w:t>
      </w:r>
      <w:r w:rsidRPr="0062466A">
        <w:rPr>
          <w:i/>
          <w:iCs/>
        </w:rPr>
        <w:t xml:space="preserve">assessment, validation </w:t>
      </w:r>
      <w:r w:rsidRPr="0062466A">
        <w:t xml:space="preserve">and </w:t>
      </w:r>
      <w:r w:rsidRPr="0062466A">
        <w:rPr>
          <w:i/>
          <w:iCs/>
        </w:rPr>
        <w:t>recognition</w:t>
      </w:r>
      <w:r w:rsidRPr="0062466A">
        <w:rPr>
          <w:sz w:val="14"/>
          <w:szCs w:val="14"/>
        </w:rPr>
        <w:t xml:space="preserve"> </w:t>
      </w:r>
      <w:r w:rsidRPr="0062466A">
        <w:t>of learning outcomes against the background of the valid national regulations and practices in the participating states. For this purpose, the partners must agree on criteria for quality assurance in good time</w:t>
      </w:r>
    </w:p>
    <w:p w:rsidR="004F6F11" w:rsidRDefault="004F6F11" w:rsidP="004F6F11">
      <w:pPr>
        <w:pStyle w:val="Geenafstand"/>
      </w:pPr>
    </w:p>
    <w:p w:rsidR="004F6F11" w:rsidRDefault="004F6F11" w:rsidP="004F6F11">
      <w:pPr>
        <w:pStyle w:val="Geenafstand"/>
      </w:pPr>
      <w:r w:rsidRPr="0062466A">
        <w:t xml:space="preserve">Assessment of learning outcomes means methods and processes used to establish the extent to which a learner has in fact attained particular knowledge, skills and competence; </w:t>
      </w:r>
    </w:p>
    <w:p w:rsidR="004F6F11" w:rsidRPr="00E03071" w:rsidRDefault="004F6F11" w:rsidP="004F6F11">
      <w:pPr>
        <w:pStyle w:val="Geenafstand"/>
        <w:numPr>
          <w:ilvl w:val="0"/>
          <w:numId w:val="6"/>
        </w:numPr>
        <w:rPr>
          <w:rFonts w:ascii="MetaPro-Book" w:hAnsi="MetaPro-Book"/>
          <w:color w:val="000000"/>
          <w:szCs w:val="20"/>
        </w:rPr>
      </w:pPr>
      <w:r w:rsidRPr="00E03071">
        <w:rPr>
          <w:rFonts w:ascii="MetaPro-Book" w:hAnsi="MetaPro-Book"/>
          <w:color w:val="000000"/>
          <w:szCs w:val="20"/>
        </w:rPr>
        <w:t>The hosting institution organises the assessment of learning outcomes as speci</w:t>
      </w:r>
      <w:r w:rsidRPr="00E03071">
        <w:rPr>
          <w:rFonts w:ascii="MetaPro-Book" w:hAnsi="MetaPro-Book"/>
          <w:color w:val="000000"/>
          <w:szCs w:val="20"/>
        </w:rPr>
        <w:softHyphen/>
        <w:t>fied in the Learning agreement. The assessment can be done by teachers, trainers, employers, etc. depending on the education and training and assessment arrange</w:t>
      </w:r>
      <w:r w:rsidRPr="00E03071">
        <w:rPr>
          <w:rFonts w:ascii="MetaPro-Book" w:hAnsi="MetaPro-Book"/>
          <w:color w:val="000000"/>
          <w:szCs w:val="20"/>
        </w:rPr>
        <w:softHyphen/>
        <w:t xml:space="preserve">ments and procedures that are used in the host context. </w:t>
      </w:r>
    </w:p>
    <w:p w:rsidR="004F6F11" w:rsidRDefault="004F6F11" w:rsidP="004F6F11">
      <w:pPr>
        <w:pStyle w:val="Geenafstand"/>
        <w:numPr>
          <w:ilvl w:val="0"/>
          <w:numId w:val="6"/>
        </w:numPr>
        <w:rPr>
          <w:szCs w:val="20"/>
        </w:rPr>
      </w:pPr>
      <w:r w:rsidRPr="00E03071">
        <w:rPr>
          <w:rFonts w:ascii="MetaPro-Book" w:hAnsi="MetaPro-Book"/>
          <w:color w:val="000000"/>
          <w:szCs w:val="20"/>
        </w:rPr>
        <w:t>However, it is important that the hosting and home institutions discuss, prior to the mobility, the assessment methods used and the profile of assessors to make sure that these meet the quality assurance requirements expected by the home institution, which will validate the credit (note that this does not mean that the as</w:t>
      </w:r>
      <w:r w:rsidRPr="00E03071">
        <w:rPr>
          <w:rFonts w:ascii="MetaPro-Book" w:hAnsi="MetaPro-Book"/>
          <w:color w:val="000000"/>
          <w:szCs w:val="20"/>
        </w:rPr>
        <w:softHyphen/>
        <w:t>sessment methods and profile of assessors should be the same between the home and the hosting institution).</w:t>
      </w:r>
    </w:p>
    <w:p w:rsidR="004F6F11" w:rsidRDefault="004F6F11" w:rsidP="00EA1462">
      <w:pPr>
        <w:pStyle w:val="Geenafstand"/>
        <w:rPr>
          <w:szCs w:val="20"/>
        </w:rPr>
      </w:pPr>
    </w:p>
    <w:p w:rsidR="004F6F11" w:rsidRPr="004F6F11" w:rsidRDefault="004F6F11" w:rsidP="00EA1462">
      <w:pPr>
        <w:pStyle w:val="Geenafstand"/>
        <w:rPr>
          <w:b/>
          <w:szCs w:val="20"/>
        </w:rPr>
      </w:pPr>
      <w:r w:rsidRPr="004F6F11">
        <w:rPr>
          <w:b/>
          <w:szCs w:val="20"/>
        </w:rPr>
        <w:t>Ad8: Validation</w:t>
      </w:r>
    </w:p>
    <w:p w:rsidR="004F6F11" w:rsidRDefault="004F6F11" w:rsidP="004F6F11">
      <w:pPr>
        <w:pStyle w:val="Geenafstand"/>
        <w:rPr>
          <w:i/>
          <w:iCs/>
        </w:rPr>
      </w:pPr>
      <w:r w:rsidRPr="0062466A">
        <w:rPr>
          <w:i/>
          <w:iCs/>
        </w:rPr>
        <w:t xml:space="preserve">Validation of learning outcomes means the process of confirming that certain assessed learning outcomes achieved by a learner correspond to specific outcomes which may be required for a unit or a qualification; </w:t>
      </w:r>
    </w:p>
    <w:p w:rsidR="004F6F11" w:rsidRDefault="004F6F11" w:rsidP="004F6F11">
      <w:pPr>
        <w:pStyle w:val="Geenafstand"/>
      </w:pPr>
    </w:p>
    <w:p w:rsidR="004F6F11" w:rsidRPr="00E03071" w:rsidRDefault="004F6F11" w:rsidP="004F6F11">
      <w:pPr>
        <w:pStyle w:val="Geenafstand"/>
        <w:rPr>
          <w:rFonts w:ascii="MetaPro-Book" w:hAnsi="MetaPro-Book"/>
          <w:color w:val="000000"/>
          <w:szCs w:val="20"/>
        </w:rPr>
      </w:pPr>
      <w:r w:rsidRPr="00E03071">
        <w:rPr>
          <w:rFonts w:ascii="MetaPro-Book" w:hAnsi="MetaPro-Book"/>
          <w:color w:val="000000"/>
          <w:szCs w:val="20"/>
        </w:rPr>
        <w:t>The home institution validates the learning outcomes assessed by the hosting in</w:t>
      </w:r>
      <w:r w:rsidRPr="00E03071">
        <w:rPr>
          <w:rFonts w:ascii="MetaPro-Book" w:hAnsi="MetaPro-Book"/>
          <w:color w:val="000000"/>
          <w:szCs w:val="20"/>
        </w:rPr>
        <w:softHyphen/>
        <w:t xml:space="preserve">stitution. In this process the home institution uses a learner’s transcript of record to verify that the learning outcomes defined for the mobility period have indeed been positively assessed in the hosting institution. </w:t>
      </w:r>
    </w:p>
    <w:p w:rsidR="004F6F11" w:rsidRPr="00E03071" w:rsidRDefault="004F6F11" w:rsidP="004F6F11">
      <w:pPr>
        <w:pStyle w:val="Geenafstand"/>
      </w:pPr>
      <w:r w:rsidRPr="00E03071">
        <w:rPr>
          <w:rFonts w:ascii="MetaPro-Book" w:hAnsi="MetaPro-Book"/>
          <w:color w:val="000000"/>
          <w:szCs w:val="20"/>
        </w:rPr>
        <w:t>Concerning the validation of formal, non-formal or informal learning, outside a partnership, it is the competent institution which is empowered to award qualifica</w:t>
      </w:r>
      <w:r w:rsidRPr="00E03071">
        <w:rPr>
          <w:rFonts w:ascii="MetaPro-Book" w:hAnsi="MetaPro-Book"/>
          <w:color w:val="000000"/>
          <w:szCs w:val="20"/>
        </w:rPr>
        <w:softHyphen/>
        <w:t>tions or units or to give credit that validates (possibly after organising an assess</w:t>
      </w:r>
      <w:r w:rsidRPr="00E03071">
        <w:rPr>
          <w:rFonts w:ascii="MetaPro-Book" w:hAnsi="MetaPro-Book"/>
          <w:color w:val="000000"/>
          <w:szCs w:val="20"/>
        </w:rPr>
        <w:softHyphen/>
        <w:t xml:space="preserve">ment) the learning outcomes of a learner. </w:t>
      </w:r>
    </w:p>
    <w:p w:rsidR="00983FF5" w:rsidRDefault="00983FF5" w:rsidP="00EA1462">
      <w:pPr>
        <w:pStyle w:val="Geenafstand"/>
        <w:rPr>
          <w:b/>
          <w:szCs w:val="20"/>
        </w:rPr>
      </w:pPr>
    </w:p>
    <w:p w:rsidR="004F6F11" w:rsidRPr="004F6F11" w:rsidRDefault="004F6F11" w:rsidP="00EA1462">
      <w:pPr>
        <w:pStyle w:val="Geenafstand"/>
        <w:rPr>
          <w:b/>
          <w:szCs w:val="20"/>
        </w:rPr>
      </w:pPr>
      <w:r w:rsidRPr="004F6F11">
        <w:rPr>
          <w:b/>
          <w:szCs w:val="20"/>
        </w:rPr>
        <w:t>Ad9: Recognition</w:t>
      </w:r>
    </w:p>
    <w:p w:rsidR="004F6F11" w:rsidRPr="004F6F11" w:rsidRDefault="004F6F11" w:rsidP="004F6F11">
      <w:pPr>
        <w:pStyle w:val="Geenafstand"/>
      </w:pPr>
      <w:r w:rsidRPr="004F6F11">
        <w:t xml:space="preserve">Recognition of learning outcomes means the process of attesting officially achieved learning outcomes through the awarding of units or qualifications </w:t>
      </w:r>
    </w:p>
    <w:p w:rsidR="004F6F11" w:rsidRPr="004F6F11" w:rsidRDefault="004F6F11" w:rsidP="004F6F11">
      <w:pPr>
        <w:pStyle w:val="Geenafstand"/>
      </w:pPr>
    </w:p>
    <w:p w:rsidR="004F6F11" w:rsidRDefault="004F6F11" w:rsidP="004F6F11">
      <w:pPr>
        <w:pStyle w:val="Geenafstand"/>
      </w:pPr>
      <w:r w:rsidRPr="004F6F11">
        <w:t>The partners are responsible for selecting the procedure for determining and assessing competences. In order to validate and recognize learning outcomes which have been achieved in a different learning context, it is necessary to determine that the learner has actually acquired the competences which have been taught and which are intended. The selection of the method(s) of assessment should be appropriate to the competences to be determined. In the course of the assessment procedure, it is not only possible to assess learning outcomes that are defined in a formal unit of learning outcomes in accordance with the national qualifications system, but also cross-occupational competences which have been acquired during the stay abroad</w:t>
      </w:r>
      <w:r w:rsidR="00293097">
        <w:t>. It is also necessary to determine that the competences were acquired in circumstances that are approved by formal legislation and rules which are mandated by your institutions.</w:t>
      </w:r>
    </w:p>
    <w:p w:rsidR="00983FF5" w:rsidRDefault="00983FF5" w:rsidP="004F6F11">
      <w:pPr>
        <w:pStyle w:val="Geenafstand"/>
      </w:pPr>
    </w:p>
    <w:p w:rsidR="00983FF5" w:rsidRDefault="00983FF5" w:rsidP="00983FF5">
      <w:pPr>
        <w:pStyle w:val="Geenafstand"/>
        <w:rPr>
          <w:rFonts w:ascii="MetaPro-Book" w:hAnsi="MetaPro-Book"/>
        </w:rPr>
      </w:pPr>
    </w:p>
    <w:p w:rsidR="00983FF5" w:rsidRPr="004F6F11" w:rsidRDefault="00983FF5" w:rsidP="004F6F11">
      <w:pPr>
        <w:pStyle w:val="Geenafstand"/>
      </w:pPr>
    </w:p>
    <w:sectPr w:rsidR="00983FF5" w:rsidRPr="004F6F11" w:rsidSect="00475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etaPro-Book">
    <w:altName w:val="MetaPro-Book"/>
    <w:panose1 w:val="00000000000000000000"/>
    <w:charset w:val="00"/>
    <w:family w:val="swiss"/>
    <w:notTrueType/>
    <w:pitch w:val="default"/>
    <w:sig w:usb0="00000003" w:usb1="00000000" w:usb2="00000000" w:usb3="00000000" w:csb0="00000001" w:csb1="00000000"/>
  </w:font>
  <w:font w:name="MetaPro-Bold">
    <w:altName w:val="MetaPro-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CEE"/>
    <w:multiLevelType w:val="hybridMultilevel"/>
    <w:tmpl w:val="BFDCD8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C55C4A"/>
    <w:multiLevelType w:val="hybridMultilevel"/>
    <w:tmpl w:val="A5A2D6D8"/>
    <w:lvl w:ilvl="0" w:tplc="0DBE7448">
      <w:numFmt w:val="bullet"/>
      <w:lvlText w:val="•"/>
      <w:lvlJc w:val="left"/>
      <w:pPr>
        <w:ind w:left="1080" w:hanging="360"/>
      </w:pPr>
      <w:rPr>
        <w:rFonts w:ascii="Arial" w:eastAsia="Cambria"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30AB5C93"/>
    <w:multiLevelType w:val="hybridMultilevel"/>
    <w:tmpl w:val="6D6E76A4"/>
    <w:lvl w:ilvl="0" w:tplc="0DBE7448">
      <w:numFmt w:val="bullet"/>
      <w:lvlText w:val="•"/>
      <w:lvlJc w:val="left"/>
      <w:pPr>
        <w:ind w:left="720" w:hanging="360"/>
      </w:pPr>
      <w:rPr>
        <w:rFonts w:ascii="Arial" w:eastAsia="Cambr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5CA6772"/>
    <w:multiLevelType w:val="hybridMultilevel"/>
    <w:tmpl w:val="9B909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1A42E1D"/>
    <w:multiLevelType w:val="hybridMultilevel"/>
    <w:tmpl w:val="93000F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71FF1374"/>
    <w:multiLevelType w:val="hybridMultilevel"/>
    <w:tmpl w:val="05FCDC7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73E155FD"/>
    <w:multiLevelType w:val="hybridMultilevel"/>
    <w:tmpl w:val="122EC8C6"/>
    <w:lvl w:ilvl="0" w:tplc="0DBE7448">
      <w:numFmt w:val="bullet"/>
      <w:lvlText w:val="•"/>
      <w:lvlJc w:val="left"/>
      <w:pPr>
        <w:ind w:left="720" w:hanging="360"/>
      </w:pPr>
      <w:rPr>
        <w:rFonts w:ascii="Arial" w:eastAsia="Cambr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6D517E3"/>
    <w:multiLevelType w:val="hybridMultilevel"/>
    <w:tmpl w:val="948C6D0C"/>
    <w:lvl w:ilvl="0" w:tplc="E862A8BA">
      <w:start w:val="1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E097825"/>
    <w:multiLevelType w:val="hybridMultilevel"/>
    <w:tmpl w:val="C5AA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2"/>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41"/>
    <w:rsid w:val="0004243D"/>
    <w:rsid w:val="000F49FA"/>
    <w:rsid w:val="0012395D"/>
    <w:rsid w:val="0022489A"/>
    <w:rsid w:val="00276985"/>
    <w:rsid w:val="00293097"/>
    <w:rsid w:val="002A229B"/>
    <w:rsid w:val="003C5334"/>
    <w:rsid w:val="003D41F5"/>
    <w:rsid w:val="00405039"/>
    <w:rsid w:val="00407734"/>
    <w:rsid w:val="00475D09"/>
    <w:rsid w:val="0047630F"/>
    <w:rsid w:val="004A12A1"/>
    <w:rsid w:val="004E3195"/>
    <w:rsid w:val="004F6F11"/>
    <w:rsid w:val="005020D1"/>
    <w:rsid w:val="005316E7"/>
    <w:rsid w:val="0054635C"/>
    <w:rsid w:val="00572F91"/>
    <w:rsid w:val="007C557C"/>
    <w:rsid w:val="007E2C71"/>
    <w:rsid w:val="007F52CE"/>
    <w:rsid w:val="008A4757"/>
    <w:rsid w:val="00903FF6"/>
    <w:rsid w:val="00940135"/>
    <w:rsid w:val="0098365E"/>
    <w:rsid w:val="00983FF5"/>
    <w:rsid w:val="0099486E"/>
    <w:rsid w:val="00AF155A"/>
    <w:rsid w:val="00B61D41"/>
    <w:rsid w:val="00BC02C9"/>
    <w:rsid w:val="00C56065"/>
    <w:rsid w:val="00C83BB1"/>
    <w:rsid w:val="00DF2A5D"/>
    <w:rsid w:val="00E26577"/>
    <w:rsid w:val="00E267FB"/>
    <w:rsid w:val="00E362D6"/>
    <w:rsid w:val="00EA0DB6"/>
    <w:rsid w:val="00EA1462"/>
    <w:rsid w:val="00EA2DCF"/>
    <w:rsid w:val="00EC7CF6"/>
    <w:rsid w:val="00F1583F"/>
    <w:rsid w:val="00FD2E85"/>
    <w:rsid w:val="00FF4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Gonneke,No Spacing1,Geen afstand1,No Spacing"/>
    <w:autoRedefine/>
    <w:uiPriority w:val="1"/>
    <w:qFormat/>
    <w:rsid w:val="00EA1462"/>
    <w:pPr>
      <w:spacing w:after="0" w:line="240" w:lineRule="auto"/>
      <w:jc w:val="both"/>
    </w:pPr>
    <w:rPr>
      <w:rFonts w:ascii="Arial" w:eastAsia="Cambria" w:hAnsi="Arial" w:cs="MetaPro-Book"/>
      <w:sz w:val="20"/>
      <w:szCs w:val="16"/>
      <w:lang w:val="en-GB"/>
    </w:rPr>
  </w:style>
  <w:style w:type="table" w:styleId="Tabelraster">
    <w:name w:val="Table Grid"/>
    <w:basedOn w:val="Standaardtabel"/>
    <w:uiPriority w:val="59"/>
    <w:rsid w:val="00B61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D41F5"/>
    <w:pPr>
      <w:ind w:left="720"/>
      <w:contextualSpacing/>
    </w:pPr>
  </w:style>
  <w:style w:type="paragraph" w:customStyle="1" w:styleId="Default">
    <w:name w:val="Default"/>
    <w:rsid w:val="003D41F5"/>
    <w:pPr>
      <w:autoSpaceDE w:val="0"/>
      <w:autoSpaceDN w:val="0"/>
      <w:adjustRightInd w:val="0"/>
      <w:spacing w:after="0" w:line="240" w:lineRule="auto"/>
    </w:pPr>
    <w:rPr>
      <w:rFonts w:ascii="Arial" w:hAnsi="Arial" w:cs="Arial"/>
      <w:color w:val="000000"/>
      <w:sz w:val="24"/>
      <w:szCs w:val="24"/>
    </w:rPr>
  </w:style>
  <w:style w:type="paragraph" w:customStyle="1" w:styleId="Pa20">
    <w:name w:val="Pa20"/>
    <w:basedOn w:val="Default"/>
    <w:next w:val="Default"/>
    <w:uiPriority w:val="99"/>
    <w:rsid w:val="0012395D"/>
    <w:pPr>
      <w:spacing w:line="201" w:lineRule="atLeast"/>
    </w:pPr>
    <w:rPr>
      <w:rFonts w:ascii="MetaPro-Book" w:hAnsi="MetaPro-Book" w:cstheme="minorBidi"/>
      <w:color w:val="auto"/>
    </w:rPr>
  </w:style>
  <w:style w:type="paragraph" w:customStyle="1" w:styleId="Pa10">
    <w:name w:val="Pa10"/>
    <w:basedOn w:val="Default"/>
    <w:next w:val="Default"/>
    <w:uiPriority w:val="99"/>
    <w:rsid w:val="00983FF5"/>
    <w:pPr>
      <w:spacing w:line="201" w:lineRule="atLeast"/>
    </w:pPr>
    <w:rPr>
      <w:rFonts w:ascii="MetaPro-Bold" w:hAnsi="MetaPro-Bold" w:cstheme="minorBidi"/>
      <w:color w:val="auto"/>
    </w:rPr>
  </w:style>
  <w:style w:type="character" w:styleId="Verwijzingopmerking">
    <w:name w:val="annotation reference"/>
    <w:basedOn w:val="Standaardalinea-lettertype"/>
    <w:uiPriority w:val="99"/>
    <w:semiHidden/>
    <w:unhideWhenUsed/>
    <w:rsid w:val="00293097"/>
    <w:rPr>
      <w:sz w:val="16"/>
      <w:szCs w:val="16"/>
    </w:rPr>
  </w:style>
  <w:style w:type="paragraph" w:styleId="Tekstopmerking">
    <w:name w:val="annotation text"/>
    <w:basedOn w:val="Standaard"/>
    <w:link w:val="TekstopmerkingChar"/>
    <w:uiPriority w:val="99"/>
    <w:semiHidden/>
    <w:unhideWhenUsed/>
    <w:rsid w:val="002930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3097"/>
    <w:rPr>
      <w:sz w:val="20"/>
      <w:szCs w:val="20"/>
    </w:rPr>
  </w:style>
  <w:style w:type="paragraph" w:styleId="Onderwerpvanopmerking">
    <w:name w:val="annotation subject"/>
    <w:basedOn w:val="Tekstopmerking"/>
    <w:next w:val="Tekstopmerking"/>
    <w:link w:val="OnderwerpvanopmerkingChar"/>
    <w:uiPriority w:val="99"/>
    <w:semiHidden/>
    <w:unhideWhenUsed/>
    <w:rsid w:val="00293097"/>
    <w:rPr>
      <w:b/>
      <w:bCs/>
    </w:rPr>
  </w:style>
  <w:style w:type="character" w:customStyle="1" w:styleId="OnderwerpvanopmerkingChar">
    <w:name w:val="Onderwerp van opmerking Char"/>
    <w:basedOn w:val="TekstopmerkingChar"/>
    <w:link w:val="Onderwerpvanopmerking"/>
    <w:uiPriority w:val="99"/>
    <w:semiHidden/>
    <w:rsid w:val="00293097"/>
    <w:rPr>
      <w:b/>
      <w:bCs/>
      <w:sz w:val="20"/>
      <w:szCs w:val="20"/>
    </w:rPr>
  </w:style>
  <w:style w:type="paragraph" w:styleId="Ballontekst">
    <w:name w:val="Balloon Text"/>
    <w:basedOn w:val="Standaard"/>
    <w:link w:val="BallontekstChar"/>
    <w:uiPriority w:val="99"/>
    <w:semiHidden/>
    <w:unhideWhenUsed/>
    <w:rsid w:val="002930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3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Gonneke,No Spacing1,Geen afstand1,No Spacing"/>
    <w:autoRedefine/>
    <w:uiPriority w:val="1"/>
    <w:qFormat/>
    <w:rsid w:val="00EA1462"/>
    <w:pPr>
      <w:spacing w:after="0" w:line="240" w:lineRule="auto"/>
      <w:jc w:val="both"/>
    </w:pPr>
    <w:rPr>
      <w:rFonts w:ascii="Arial" w:eastAsia="Cambria" w:hAnsi="Arial" w:cs="MetaPro-Book"/>
      <w:sz w:val="20"/>
      <w:szCs w:val="16"/>
      <w:lang w:val="en-GB"/>
    </w:rPr>
  </w:style>
  <w:style w:type="table" w:styleId="Tabelraster">
    <w:name w:val="Table Grid"/>
    <w:basedOn w:val="Standaardtabel"/>
    <w:uiPriority w:val="59"/>
    <w:rsid w:val="00B61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D41F5"/>
    <w:pPr>
      <w:ind w:left="720"/>
      <w:contextualSpacing/>
    </w:pPr>
  </w:style>
  <w:style w:type="paragraph" w:customStyle="1" w:styleId="Default">
    <w:name w:val="Default"/>
    <w:rsid w:val="003D41F5"/>
    <w:pPr>
      <w:autoSpaceDE w:val="0"/>
      <w:autoSpaceDN w:val="0"/>
      <w:adjustRightInd w:val="0"/>
      <w:spacing w:after="0" w:line="240" w:lineRule="auto"/>
    </w:pPr>
    <w:rPr>
      <w:rFonts w:ascii="Arial" w:hAnsi="Arial" w:cs="Arial"/>
      <w:color w:val="000000"/>
      <w:sz w:val="24"/>
      <w:szCs w:val="24"/>
    </w:rPr>
  </w:style>
  <w:style w:type="paragraph" w:customStyle="1" w:styleId="Pa20">
    <w:name w:val="Pa20"/>
    <w:basedOn w:val="Default"/>
    <w:next w:val="Default"/>
    <w:uiPriority w:val="99"/>
    <w:rsid w:val="0012395D"/>
    <w:pPr>
      <w:spacing w:line="201" w:lineRule="atLeast"/>
    </w:pPr>
    <w:rPr>
      <w:rFonts w:ascii="MetaPro-Book" w:hAnsi="MetaPro-Book" w:cstheme="minorBidi"/>
      <w:color w:val="auto"/>
    </w:rPr>
  </w:style>
  <w:style w:type="paragraph" w:customStyle="1" w:styleId="Pa10">
    <w:name w:val="Pa10"/>
    <w:basedOn w:val="Default"/>
    <w:next w:val="Default"/>
    <w:uiPriority w:val="99"/>
    <w:rsid w:val="00983FF5"/>
    <w:pPr>
      <w:spacing w:line="201" w:lineRule="atLeast"/>
    </w:pPr>
    <w:rPr>
      <w:rFonts w:ascii="MetaPro-Bold" w:hAnsi="MetaPro-Bold" w:cstheme="minorBidi"/>
      <w:color w:val="auto"/>
    </w:rPr>
  </w:style>
  <w:style w:type="character" w:styleId="Verwijzingopmerking">
    <w:name w:val="annotation reference"/>
    <w:basedOn w:val="Standaardalinea-lettertype"/>
    <w:uiPriority w:val="99"/>
    <w:semiHidden/>
    <w:unhideWhenUsed/>
    <w:rsid w:val="00293097"/>
    <w:rPr>
      <w:sz w:val="16"/>
      <w:szCs w:val="16"/>
    </w:rPr>
  </w:style>
  <w:style w:type="paragraph" w:styleId="Tekstopmerking">
    <w:name w:val="annotation text"/>
    <w:basedOn w:val="Standaard"/>
    <w:link w:val="TekstopmerkingChar"/>
    <w:uiPriority w:val="99"/>
    <w:semiHidden/>
    <w:unhideWhenUsed/>
    <w:rsid w:val="002930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3097"/>
    <w:rPr>
      <w:sz w:val="20"/>
      <w:szCs w:val="20"/>
    </w:rPr>
  </w:style>
  <w:style w:type="paragraph" w:styleId="Onderwerpvanopmerking">
    <w:name w:val="annotation subject"/>
    <w:basedOn w:val="Tekstopmerking"/>
    <w:next w:val="Tekstopmerking"/>
    <w:link w:val="OnderwerpvanopmerkingChar"/>
    <w:uiPriority w:val="99"/>
    <w:semiHidden/>
    <w:unhideWhenUsed/>
    <w:rsid w:val="00293097"/>
    <w:rPr>
      <w:b/>
      <w:bCs/>
    </w:rPr>
  </w:style>
  <w:style w:type="character" w:customStyle="1" w:styleId="OnderwerpvanopmerkingChar">
    <w:name w:val="Onderwerp van opmerking Char"/>
    <w:basedOn w:val="TekstopmerkingChar"/>
    <w:link w:val="Onderwerpvanopmerking"/>
    <w:uiPriority w:val="99"/>
    <w:semiHidden/>
    <w:rsid w:val="00293097"/>
    <w:rPr>
      <w:b/>
      <w:bCs/>
      <w:sz w:val="20"/>
      <w:szCs w:val="20"/>
    </w:rPr>
  </w:style>
  <w:style w:type="paragraph" w:styleId="Ballontekst">
    <w:name w:val="Balloon Text"/>
    <w:basedOn w:val="Standaard"/>
    <w:link w:val="BallontekstChar"/>
    <w:uiPriority w:val="99"/>
    <w:semiHidden/>
    <w:unhideWhenUsed/>
    <w:rsid w:val="002930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3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F0D9C-8B95-4405-B33B-5649A556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10401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Gonneke</dc:creator>
  <cp:lastModifiedBy>stoka</cp:lastModifiedBy>
  <cp:revision>2</cp:revision>
  <dcterms:created xsi:type="dcterms:W3CDTF">2014-10-10T08:49:00Z</dcterms:created>
  <dcterms:modified xsi:type="dcterms:W3CDTF">2014-10-10T08:49:00Z</dcterms:modified>
</cp:coreProperties>
</file>